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6"/>
        <w:spacing w:line="560" w:lineRule="exact"/>
        <w:jc w:val="center"/>
        <w:rPr>
          <w:rFonts w:hint="eastAsia" w:ascii="方正小标宋简体" w:hAnsi="方正小标宋简体" w:eastAsia="方正小标宋简体" w:cs="黑体"/>
          <w:sz w:val="44"/>
          <w:szCs w:val="44"/>
        </w:rPr>
      </w:pPr>
      <w:r>
        <w:rPr>
          <w:rFonts w:hint="eastAsia" w:ascii="方正小标宋简体" w:hAnsi="方正小标宋简体" w:eastAsia="方正小标宋简体" w:cs="黑体"/>
          <w:sz w:val="44"/>
          <w:szCs w:val="44"/>
        </w:rPr>
        <w:t>建设</w:t>
      </w:r>
      <w:r>
        <w:rPr>
          <w:rFonts w:ascii="方正小标宋简体" w:hAnsi="方正小标宋简体" w:eastAsia="方正小标宋简体" w:cs="黑体"/>
          <w:sz w:val="44"/>
          <w:szCs w:val="44"/>
        </w:rPr>
        <w:t>银行佛山分行</w:t>
      </w:r>
      <w:r>
        <w:rPr>
          <w:rFonts w:hint="eastAsia" w:ascii="方正小标宋简体" w:hAnsi="方正小标宋简体" w:eastAsia="方正小标宋简体" w:cs="黑体"/>
          <w:sz w:val="44"/>
          <w:szCs w:val="44"/>
        </w:rPr>
        <w:t>支持企业平稳</w:t>
      </w:r>
    </w:p>
    <w:p>
      <w:pPr>
        <w:pStyle w:val="16"/>
        <w:spacing w:line="560" w:lineRule="exact"/>
        <w:jc w:val="center"/>
        <w:rPr>
          <w:rFonts w:ascii="方正小标宋简体" w:hAnsi="方正小标宋简体" w:eastAsia="方正小标宋简体" w:cs="黑体"/>
          <w:sz w:val="44"/>
          <w:szCs w:val="44"/>
        </w:rPr>
      </w:pPr>
      <w:r>
        <w:rPr>
          <w:rFonts w:ascii="方正小标宋简体" w:hAnsi="方正小标宋简体" w:eastAsia="方正小标宋简体" w:cs="黑体"/>
          <w:sz w:val="44"/>
          <w:szCs w:val="44"/>
        </w:rPr>
        <w:t>应对疫情综合金融服务方案</w:t>
      </w:r>
    </w:p>
    <w:p>
      <w:pPr>
        <w:pStyle w:val="16"/>
        <w:spacing w:line="560" w:lineRule="exact"/>
        <w:jc w:val="center"/>
        <w:rPr>
          <w:rFonts w:ascii="方正小标宋简体" w:hAnsi="方正小标宋简体" w:eastAsia="方正小标宋简体" w:cs="黑体"/>
          <w:sz w:val="44"/>
          <w:szCs w:val="44"/>
        </w:rPr>
      </w:pPr>
    </w:p>
    <w:p>
      <w:pPr>
        <w:pStyle w:val="16"/>
        <w:keepNext w:val="0"/>
        <w:keepLines w:val="0"/>
        <w:pageBreakBefore w:val="0"/>
        <w:kinsoku/>
        <w:wordWrap/>
        <w:overflowPunct/>
        <w:topLinePunct w:val="0"/>
        <w:autoSpaceDE/>
        <w:autoSpaceDN/>
        <w:bidi w:val="0"/>
        <w:spacing w:line="560" w:lineRule="exact"/>
        <w:ind w:left="0" w:leftChars="0" w:right="0" w:rightChars="0" w:firstLine="600"/>
        <w:jc w:val="both"/>
        <w:textAlignment w:val="auto"/>
        <w:outlineLvl w:val="9"/>
        <w:rPr>
          <w:rFonts w:ascii="彩虹粗仿宋" w:hAnsi="仿宋_GB2312" w:eastAsia="彩虹粗仿宋" w:cs="仿宋_GB2312"/>
          <w:kern w:val="0"/>
          <w:sz w:val="32"/>
          <w:szCs w:val="32"/>
        </w:rPr>
      </w:pPr>
      <w:r>
        <w:rPr>
          <w:rFonts w:hint="eastAsia" w:ascii="仿宋_GB2312" w:hAnsi="仿宋_GB2312" w:eastAsia="仿宋_GB2312" w:cs="仿宋_GB2312"/>
          <w:kern w:val="0"/>
          <w:sz w:val="32"/>
          <w:szCs w:val="32"/>
        </w:rPr>
        <w:t>为全力保障市场主体在应对新一波新冠疫情冲击影响下经营稳定性和持续性，加大对我市各类企业经营主体的金融支持力度，推动高质量服务实体经济发展，建设银行佛山市分行持续推进优化“稳企”15条金融服务方案，具体内容如下：</w:t>
      </w:r>
    </w:p>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ascii="黑体" w:hAnsi="黑体" w:eastAsia="黑体" w:cs="黑体"/>
          <w:b w:val="0"/>
          <w:bCs/>
          <w:kern w:val="0"/>
          <w:sz w:val="32"/>
          <w:szCs w:val="32"/>
        </w:rPr>
      </w:pPr>
      <w:r>
        <w:rPr>
          <w:rFonts w:hint="eastAsia" w:ascii="黑体" w:hAnsi="黑体" w:eastAsia="黑体" w:cs="黑体"/>
          <w:b w:val="0"/>
          <w:bCs/>
          <w:kern w:val="0"/>
          <w:sz w:val="32"/>
          <w:szCs w:val="32"/>
        </w:rPr>
        <w:t>一、为民营企业稳产稳销加大信贷支持</w:t>
      </w:r>
    </w:p>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ascii="仿宋_GB2312" w:hAnsi="仿宋_GB2312" w:eastAsia="仿宋_GB2312" w:cs="仿宋_GB2312"/>
          <w:kern w:val="0"/>
          <w:sz w:val="32"/>
          <w:szCs w:val="32"/>
          <w:lang w:val="en-US" w:eastAsia="zh-CN" w:bidi="ar-SA"/>
        </w:rPr>
      </w:pPr>
      <w:r>
        <w:rPr>
          <w:rFonts w:hint="eastAsia" w:ascii="楷体_GB2312" w:hAnsi="楷体_GB2312" w:eastAsia="楷体_GB2312" w:cs="楷体_GB2312"/>
          <w:kern w:val="0"/>
          <w:sz w:val="32"/>
          <w:szCs w:val="32"/>
          <w:lang w:val="en-US" w:eastAsia="zh-CN" w:bidi="ar-SA"/>
        </w:rPr>
        <w:t>（一）专项信贷额度支持。</w:t>
      </w:r>
      <w:r>
        <w:rPr>
          <w:rFonts w:hint="eastAsia" w:ascii="仿宋_GB2312" w:hAnsi="仿宋_GB2312" w:eastAsia="仿宋_GB2312" w:cs="仿宋_GB2312"/>
          <w:kern w:val="0"/>
          <w:sz w:val="32"/>
          <w:szCs w:val="32"/>
          <w:lang w:val="en-US" w:eastAsia="zh-CN" w:bidi="ar-SA"/>
        </w:rPr>
        <w:t>充分保障全市民营企业、中小微企业融资需求，给予500亿元综合授信支持，优先支持与疫情防控行业相关、与群众生产生活密切相关、政府部门重点扶持的行业企业。</w:t>
      </w:r>
    </w:p>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ascii="仿宋_GB2312" w:hAnsi="仿宋_GB2312" w:eastAsia="仿宋_GB2312" w:cs="仿宋_GB2312"/>
          <w:kern w:val="0"/>
          <w:sz w:val="32"/>
          <w:szCs w:val="32"/>
          <w:lang w:val="en-US" w:eastAsia="zh-CN" w:bidi="ar-SA"/>
        </w:rPr>
      </w:pPr>
      <w:r>
        <w:rPr>
          <w:rFonts w:hint="eastAsia" w:ascii="楷体_GB2312" w:hAnsi="楷体_GB2312" w:eastAsia="楷体_GB2312" w:cs="楷体_GB2312"/>
          <w:kern w:val="0"/>
          <w:sz w:val="32"/>
          <w:szCs w:val="32"/>
          <w:lang w:val="en-US" w:eastAsia="zh-CN" w:bidi="ar-SA"/>
        </w:rPr>
        <w:t>（二）专属防疫信贷服务支持。</w:t>
      </w:r>
      <w:r>
        <w:rPr>
          <w:rFonts w:hint="eastAsia" w:ascii="仿宋_GB2312" w:hAnsi="仿宋_GB2312" w:eastAsia="仿宋_GB2312" w:cs="仿宋_GB2312"/>
          <w:kern w:val="0"/>
          <w:sz w:val="32"/>
          <w:szCs w:val="32"/>
          <w:lang w:val="en-US" w:eastAsia="zh-CN" w:bidi="ar-SA"/>
        </w:rPr>
        <w:t>专设“信用快贷”、“个体工商户经营快贷”抗疫专项额度，全面满足防疫企业</w:t>
      </w:r>
      <w:r>
        <w:rPr>
          <w:rFonts w:hint="eastAsia" w:ascii="仿宋_GB2312" w:hAnsi="仿宋_GB2312" w:eastAsia="仿宋_GB2312" w:cs="仿宋_GB2312"/>
          <w:kern w:val="0"/>
          <w:sz w:val="32"/>
          <w:szCs w:val="32"/>
          <w:vertAlign w:val="superscript"/>
          <w:lang w:val="en-US" w:eastAsia="zh-CN" w:bidi="ar-SA"/>
        </w:rPr>
        <w:footnoteReference w:id="0"/>
      </w:r>
      <w:r>
        <w:rPr>
          <w:rFonts w:hint="eastAsia" w:ascii="仿宋_GB2312" w:hAnsi="仿宋_GB2312" w:eastAsia="仿宋_GB2312" w:cs="仿宋_GB2312"/>
          <w:kern w:val="0"/>
          <w:sz w:val="32"/>
          <w:szCs w:val="32"/>
          <w:lang w:val="en-US" w:eastAsia="zh-CN" w:bidi="ar-SA"/>
        </w:rPr>
        <w:t>信贷需求，提供优先受理、优先审批、优先授信等全线上服务，贷款从受理至放款当即可完成，信贷规模足额满足，执行最优贷款利率。</w:t>
      </w:r>
    </w:p>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ascii="仿宋_GB2312" w:hAnsi="仿宋_GB2312" w:eastAsia="仿宋_GB2312" w:cs="仿宋_GB2312"/>
          <w:kern w:val="0"/>
          <w:sz w:val="32"/>
          <w:szCs w:val="32"/>
          <w:lang w:val="en-US" w:eastAsia="zh-CN" w:bidi="ar-SA"/>
        </w:rPr>
      </w:pPr>
      <w:r>
        <w:rPr>
          <w:rFonts w:hint="eastAsia" w:ascii="楷体_GB2312" w:hAnsi="楷体_GB2312" w:eastAsia="楷体_GB2312" w:cs="楷体_GB2312"/>
          <w:kern w:val="0"/>
          <w:sz w:val="32"/>
          <w:szCs w:val="32"/>
          <w:lang w:val="en-US" w:eastAsia="zh-CN" w:bidi="ar-SA"/>
        </w:rPr>
        <w:t>（三）专属稳产稳销服务支持。</w:t>
      </w:r>
      <w:r>
        <w:rPr>
          <w:rFonts w:hint="eastAsia" w:ascii="仿宋_GB2312" w:hAnsi="仿宋_GB2312" w:eastAsia="仿宋_GB2312" w:cs="仿宋_GB2312"/>
          <w:kern w:val="0"/>
          <w:sz w:val="32"/>
          <w:szCs w:val="32"/>
          <w:lang w:val="en-US" w:eastAsia="zh-CN" w:bidi="ar-SA"/>
        </w:rPr>
        <w:t>创新多项产品，全面满足受疫情影响的小微企业</w:t>
      </w:r>
      <w:r>
        <w:rPr>
          <w:rFonts w:hint="eastAsia" w:ascii="仿宋_GB2312" w:hAnsi="仿宋_GB2312" w:eastAsia="仿宋_GB2312" w:cs="仿宋_GB2312"/>
          <w:kern w:val="0"/>
          <w:sz w:val="32"/>
          <w:szCs w:val="32"/>
          <w:vertAlign w:val="superscript"/>
          <w:lang w:val="en-US" w:eastAsia="zh-CN" w:bidi="ar-SA"/>
        </w:rPr>
        <w:footnoteReference w:id="1"/>
      </w:r>
      <w:r>
        <w:rPr>
          <w:rFonts w:hint="eastAsia" w:ascii="仿宋_GB2312" w:hAnsi="仿宋_GB2312" w:eastAsia="仿宋_GB2312" w:cs="仿宋_GB2312"/>
          <w:kern w:val="0"/>
          <w:sz w:val="32"/>
          <w:szCs w:val="32"/>
          <w:lang w:val="en-US" w:eastAsia="zh-CN" w:bidi="ar-SA"/>
        </w:rPr>
        <w:t>和个体工商户信贷需求，提供线上线下一体化专属信贷服务，支持组合抵押、质押、保证等多种担保方式，单户贷款额度最高3000万元、信用额度最高500万元，执行最优贷款利率，抵押类快贷提供“无缝衔接”续贷服务支持。其中，个体工商户抵押快贷额度最高1000万元，最长10年。</w:t>
      </w:r>
    </w:p>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ascii="仿宋_GB2312" w:hAnsi="仿宋_GB2312" w:eastAsia="仿宋_GB2312" w:cs="仿宋_GB2312"/>
          <w:kern w:val="0"/>
          <w:sz w:val="32"/>
          <w:szCs w:val="32"/>
          <w:lang w:val="en-US" w:eastAsia="zh-CN" w:bidi="ar-SA"/>
        </w:rPr>
      </w:pPr>
      <w:r>
        <w:rPr>
          <w:rFonts w:hint="eastAsia" w:ascii="楷体_GB2312" w:hAnsi="楷体_GB2312" w:eastAsia="楷体_GB2312" w:cs="楷体_GB2312"/>
          <w:kern w:val="0"/>
          <w:sz w:val="32"/>
          <w:szCs w:val="32"/>
          <w:lang w:val="en-US" w:eastAsia="zh-CN" w:bidi="ar-SA"/>
        </w:rPr>
        <w:t>（四）专属融资增信服务支持。</w:t>
      </w:r>
      <w:r>
        <w:rPr>
          <w:rFonts w:hint="eastAsia" w:ascii="仿宋_GB2312" w:hAnsi="仿宋_GB2312" w:eastAsia="仿宋_GB2312" w:cs="仿宋_GB2312"/>
          <w:kern w:val="0"/>
          <w:sz w:val="32"/>
          <w:szCs w:val="32"/>
          <w:lang w:val="en-US" w:eastAsia="zh-CN" w:bidi="ar-SA"/>
        </w:rPr>
        <w:t>联合政府部门、担保机构提供中小微企业贷款融资担保服务，持续降低小微企业贷款门槛。</w:t>
      </w:r>
    </w:p>
    <w:p>
      <w:pPr>
        <w:keepNext w:val="0"/>
        <w:keepLines w:val="0"/>
        <w:pageBreakBefore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ascii="仿宋_GB2312" w:hAnsi="仿宋_GB2312" w:eastAsia="仿宋_GB2312" w:cs="仿宋_GB2312"/>
          <w:kern w:val="0"/>
          <w:sz w:val="32"/>
          <w:szCs w:val="32"/>
          <w:lang w:val="en-US" w:eastAsia="zh-CN" w:bidi="ar-SA"/>
        </w:rPr>
      </w:pPr>
      <w:r>
        <w:rPr>
          <w:rFonts w:hint="eastAsia" w:ascii="楷体_GB2312" w:hAnsi="楷体_GB2312" w:eastAsia="楷体_GB2312" w:cs="楷体_GB2312"/>
          <w:kern w:val="0"/>
          <w:sz w:val="32"/>
          <w:szCs w:val="32"/>
          <w:lang w:val="en-US" w:eastAsia="zh-CN" w:bidi="ar-SA"/>
        </w:rPr>
        <w:t>（五）扩大小微企业押品范围。</w:t>
      </w:r>
      <w:r>
        <w:rPr>
          <w:rFonts w:hint="eastAsia" w:ascii="仿宋_GB2312" w:hAnsi="仿宋_GB2312" w:eastAsia="仿宋_GB2312" w:cs="仿宋_GB2312"/>
          <w:kern w:val="0"/>
          <w:sz w:val="32"/>
          <w:szCs w:val="32"/>
          <w:lang w:val="en-US" w:eastAsia="zh-CN" w:bidi="ar-SA"/>
        </w:rPr>
        <w:t>在原有商品房、写字楼、临街商铺的基础上，将自建房、别墅、住宅式公寓、商务公寓、上述物业配套车位（独立产权证）纳入贷款抵押物范围。将商务公寓抵押率从40%提高至70%，自建房、别墅、写字楼、配套车位抵押率从50%提高至60%，临街商铺抵押率由40%提升至70%。</w:t>
      </w:r>
    </w:p>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ascii="仿宋_GB2312" w:hAnsi="仿宋_GB2312" w:eastAsia="仿宋_GB2312" w:cs="仿宋_GB2312"/>
          <w:kern w:val="0"/>
          <w:sz w:val="32"/>
          <w:szCs w:val="32"/>
          <w:lang w:val="en-US" w:eastAsia="zh-CN" w:bidi="ar-SA"/>
        </w:rPr>
      </w:pPr>
      <w:r>
        <w:rPr>
          <w:rFonts w:hint="eastAsia" w:ascii="楷体_GB2312" w:hAnsi="楷体_GB2312" w:eastAsia="楷体_GB2312" w:cs="楷体_GB2312"/>
          <w:kern w:val="0"/>
          <w:sz w:val="32"/>
          <w:szCs w:val="32"/>
          <w:lang w:val="en-US" w:eastAsia="zh-CN" w:bidi="ar-SA"/>
        </w:rPr>
        <w:t>（六）扩大小微企业主准入</w:t>
      </w:r>
      <w:bookmarkStart w:id="0" w:name="_GoBack"/>
      <w:bookmarkEnd w:id="0"/>
      <w:r>
        <w:rPr>
          <w:rFonts w:hint="eastAsia" w:ascii="楷体_GB2312" w:hAnsi="楷体_GB2312" w:eastAsia="楷体_GB2312" w:cs="楷体_GB2312"/>
          <w:kern w:val="0"/>
          <w:sz w:val="32"/>
          <w:szCs w:val="32"/>
          <w:lang w:val="en-US" w:eastAsia="zh-CN" w:bidi="ar-SA"/>
        </w:rPr>
        <w:t>范围。</w:t>
      </w:r>
      <w:r>
        <w:rPr>
          <w:rFonts w:hint="eastAsia" w:ascii="仿宋_GB2312" w:hAnsi="仿宋_GB2312" w:eastAsia="仿宋_GB2312" w:cs="仿宋_GB2312"/>
          <w:kern w:val="0"/>
          <w:sz w:val="32"/>
          <w:szCs w:val="32"/>
          <w:lang w:val="en-US" w:eastAsia="zh-CN" w:bidi="ar-SA"/>
        </w:rPr>
        <w:t>对申请抵押快贷准入的小微企业，企业主年龄由60岁扩大至65岁，由“企业主非港、澳、台及外籍人士”调整为“企业主非台胞或外籍人士”。</w:t>
      </w:r>
    </w:p>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ascii="楷体_GB2312" w:hAnsi="楷体_GB2312" w:eastAsia="楷体_GB2312" w:cs="楷体_GB2312"/>
          <w:kern w:val="0"/>
          <w:sz w:val="32"/>
          <w:szCs w:val="32"/>
          <w:lang w:val="en-US" w:eastAsia="zh-CN" w:bidi="ar-SA"/>
        </w:rPr>
      </w:pPr>
      <w:r>
        <w:rPr>
          <w:rFonts w:hint="eastAsia" w:ascii="楷体_GB2312" w:hAnsi="楷体_GB2312" w:eastAsia="楷体_GB2312" w:cs="楷体_GB2312"/>
          <w:kern w:val="0"/>
          <w:sz w:val="32"/>
          <w:szCs w:val="32"/>
          <w:lang w:val="en-US" w:eastAsia="zh-CN" w:bidi="ar-SA"/>
        </w:rPr>
        <w:t>（七）“智造之光”专属产品</w:t>
      </w:r>
    </w:p>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kern w:val="0"/>
          <w:sz w:val="32"/>
          <w:szCs w:val="32"/>
          <w:lang w:val="en-US" w:eastAsia="zh-CN" w:bidi="ar-SA"/>
        </w:rPr>
        <w:t>1.智造经营流贷</w:t>
      </w:r>
    </w:p>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kern w:val="0"/>
          <w:sz w:val="32"/>
          <w:szCs w:val="32"/>
          <w:lang w:val="en-US" w:eastAsia="zh-CN" w:bidi="ar-SA"/>
        </w:rPr>
        <w:t>（1）服务对象。产业集群中存在日常周转资金需求的制造企业。</w:t>
      </w:r>
    </w:p>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kern w:val="0"/>
          <w:sz w:val="32"/>
          <w:szCs w:val="32"/>
          <w:lang w:val="en-US" w:eastAsia="zh-CN" w:bidi="ar-SA"/>
        </w:rPr>
        <w:t>（2）融资方案或产品。省建行提供“制造业经营贷”流动资金贷款产品，用于制造企业日常生产经营周转，包括备品备料、进货采购、支付工资等合理需求。融资金融不设上限，在核定额度之内根据制造企业的真实需求合理确定；融资方式可结合制造企业经营实际情况采用信用方式办理，不需额外抵质押；对具备条件的，也可采用制造企业在科技研发方面所持有的专利技术、知识产权等进行质押融资，有效提升制造企业在科创融资上的可获得性，融资期限可达3年，有效缓解企业资金压力。</w:t>
      </w:r>
    </w:p>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kern w:val="0"/>
          <w:sz w:val="32"/>
          <w:szCs w:val="32"/>
          <w:lang w:val="en-US" w:eastAsia="zh-CN" w:bidi="ar-SA"/>
        </w:rPr>
        <w:t>2.智造建设固贷</w:t>
      </w:r>
    </w:p>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kern w:val="0"/>
          <w:sz w:val="32"/>
          <w:szCs w:val="32"/>
          <w:lang w:val="en-US" w:eastAsia="zh-CN" w:bidi="ar-SA"/>
        </w:rPr>
        <w:t>（1）服务对象。产业集群中具有基本建设或者技术改造等固定资产投资需求的制造业等企业。</w:t>
      </w:r>
    </w:p>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kern w:val="0"/>
          <w:sz w:val="32"/>
          <w:szCs w:val="32"/>
          <w:lang w:val="en-US" w:eastAsia="zh-CN" w:bidi="ar-SA"/>
        </w:rPr>
        <w:t>（2）融资方案或产品。省建行为产业集群中的制造企业提供固定资产贷款融资，用于支付企业在基本建设、技术改造等方面的资金需求，融资金额根据项目总投资的实际情况综合确定，一般可达项目总投金额的80%，融资期限一般可达10年，并可根据制造企业项目实际建设情况综合确定合理延长。</w:t>
      </w:r>
    </w:p>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kern w:val="0"/>
          <w:sz w:val="32"/>
          <w:szCs w:val="32"/>
          <w:lang w:val="en-US" w:eastAsia="zh-CN" w:bidi="ar-SA"/>
        </w:rPr>
        <w:t>3.智造小微快贷</w:t>
      </w:r>
    </w:p>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kern w:val="0"/>
          <w:sz w:val="32"/>
          <w:szCs w:val="32"/>
          <w:lang w:val="en-US" w:eastAsia="zh-CN" w:bidi="ar-SA"/>
        </w:rPr>
        <w:t>（1）服务对象。产业集群中轻资产、缺乏有效担保、有中短期融资需求的小微企业。</w:t>
      </w:r>
    </w:p>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kern w:val="0"/>
          <w:sz w:val="32"/>
          <w:szCs w:val="32"/>
          <w:lang w:val="en-US" w:eastAsia="zh-CN" w:bidi="ar-SA"/>
        </w:rPr>
        <w:t>（2）融资方案或产品。省建行提供全流程线上办理的“小微快贷”特色融资服务。融资方式上为信用贷款，免抵押、免担保，额度最高可达1000万元，贷款期限最长1年。制造企业可通过建行平台进行操作，自主支用、随借随还，并按实际使用金额及天数计息。</w:t>
      </w:r>
    </w:p>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kern w:val="0"/>
          <w:sz w:val="32"/>
          <w:szCs w:val="32"/>
          <w:lang w:val="en-US" w:eastAsia="zh-CN" w:bidi="ar-SA"/>
        </w:rPr>
        <w:t>4.智造供应贷</w:t>
      </w:r>
    </w:p>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kern w:val="0"/>
          <w:sz w:val="32"/>
          <w:szCs w:val="32"/>
          <w:lang w:val="en-US" w:eastAsia="zh-CN" w:bidi="ar-SA"/>
        </w:rPr>
        <w:t>（1）服务对象。产业集群中具有技术优势的制造业龙头企业以及为其提供原材料供应或产品销售、合作关系稳定、资金往来密切的上下游供应商、销售商。</w:t>
      </w:r>
    </w:p>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kern w:val="0"/>
          <w:sz w:val="32"/>
          <w:szCs w:val="32"/>
          <w:lang w:val="en-US" w:eastAsia="zh-CN" w:bidi="ar-SA"/>
        </w:rPr>
        <w:t>（2）融资方案或产品。省建行提供“制造业网络供应链”特色产品服务，立足于为制造企业打造涵盖制造企业采购、生产、销售的资金流闭环，帮助企业提前回笼销售款、提前预付采购款，有效提升制造业产业链资金融通效率。融资金额不设上限，最高可达企业应收应付款项的100%，且无需额外抵押担保，融资期限最长可达3年。</w:t>
      </w:r>
    </w:p>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kern w:val="0"/>
          <w:sz w:val="32"/>
          <w:szCs w:val="32"/>
          <w:lang w:val="en-US" w:eastAsia="zh-CN" w:bidi="ar-SA"/>
        </w:rPr>
        <w:t>5.智造住房贷</w:t>
      </w:r>
    </w:p>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kern w:val="0"/>
          <w:sz w:val="32"/>
          <w:szCs w:val="32"/>
          <w:lang w:val="en-US" w:eastAsia="zh-CN" w:bidi="ar-SA"/>
        </w:rPr>
        <w:t>（1）服务对象。产业集群中有自建、购买、改造员工宿舍建设融资需求的大中型制造企业。</w:t>
      </w:r>
    </w:p>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kern w:val="0"/>
          <w:sz w:val="32"/>
          <w:szCs w:val="32"/>
          <w:lang w:val="en-US" w:eastAsia="zh-CN" w:bidi="ar-SA"/>
        </w:rPr>
        <w:t>（2）融资方案。省建行提供住房租赁支持贷款、住房租赁购买贷款和住房租赁经营贷款等。其中，住房租赁支持贷款用于在自持用地、租赁用地、其他商品房用地等国有建设用地以及集体建设用地上新建房屋用于住房租赁业务的融资需求，贷款期限最长可达25年。住房租赁购买贷款用于满足借款人购买房屋用于住房租赁的融资需求，贷款金额可达项目总投资额的80%，贷款期限最长可达25年。住房租赁经营贷款用于支付租金、改造装修租赁住房、家具家电配置等前期投入以及住房租赁业务日常运营维护等经营周转用途的融资。贷款期限可达10年。</w:t>
      </w:r>
    </w:p>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kern w:val="0"/>
          <w:sz w:val="32"/>
          <w:szCs w:val="32"/>
          <w:lang w:val="en-US" w:eastAsia="zh-CN" w:bidi="ar-SA"/>
        </w:rPr>
        <w:t>6.智造住房贷</w:t>
      </w:r>
    </w:p>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kern w:val="0"/>
          <w:sz w:val="32"/>
          <w:szCs w:val="32"/>
          <w:lang w:val="en-US" w:eastAsia="zh-CN" w:bidi="ar-SA"/>
        </w:rPr>
        <w:t>（1）服务对象。产业集群中具有较强科研能力，且有短期研发资金需求的先进制造业等企业。</w:t>
      </w:r>
    </w:p>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kern w:val="0"/>
          <w:sz w:val="32"/>
          <w:szCs w:val="32"/>
          <w:lang w:val="en-US" w:eastAsia="zh-CN" w:bidi="ar-SA"/>
        </w:rPr>
        <w:t>（2）融资方案。省建行为先进制造业等产业集群企业提供“研发支持贷”融资服务，贷款金额最高可达3000万元，贷款期限最长可达3年，可用于支付企业在开展研发活动过程中的各项合理投入和费用，可有效支持企业加快研发进度，提升研发效率。</w:t>
      </w:r>
    </w:p>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kern w:val="0"/>
          <w:sz w:val="32"/>
          <w:szCs w:val="32"/>
          <w:lang w:val="en-US" w:eastAsia="zh-CN" w:bidi="ar-SA"/>
        </w:rPr>
        <w:t>7.智造并购支持贷</w:t>
      </w:r>
    </w:p>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kern w:val="0"/>
          <w:sz w:val="32"/>
          <w:szCs w:val="32"/>
          <w:lang w:val="en-US" w:eastAsia="zh-CN" w:bidi="ar-SA"/>
        </w:rPr>
        <w:t>（1）服务对象。产业集群因技术更新、经营转型、战略调整等而进行并购交易，存在临时性流动资金需求的大中型企业，重点支持集群核心企业及龙头骨干企业。</w:t>
      </w:r>
    </w:p>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kern w:val="0"/>
          <w:sz w:val="32"/>
          <w:szCs w:val="32"/>
          <w:lang w:val="en-US" w:eastAsia="zh-CN" w:bidi="ar-SA"/>
        </w:rPr>
        <w:t>（2）融资方案或产品。省建行提供并购支持贷款配套融资服务，金额最高可达并购交易对价的40%，贷款期限最长可达1年6个月。</w:t>
      </w:r>
    </w:p>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kern w:val="0"/>
          <w:sz w:val="32"/>
          <w:szCs w:val="32"/>
          <w:lang w:val="en-US" w:eastAsia="zh-CN" w:bidi="ar-SA"/>
        </w:rPr>
        <w:t>8.智造入园贷</w:t>
      </w:r>
    </w:p>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kern w:val="0"/>
          <w:sz w:val="32"/>
          <w:szCs w:val="32"/>
          <w:lang w:val="en-US" w:eastAsia="zh-CN" w:bidi="ar-SA"/>
        </w:rPr>
        <w:t>（1）服务对象。产业集群中因入驻科技园、产业孵化园区或其他省级以上工业园区需要购买厂房、办公楼等用于自身生产经营使用物业的小微企业。</w:t>
      </w:r>
    </w:p>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kern w:val="0"/>
          <w:sz w:val="32"/>
          <w:szCs w:val="32"/>
          <w:lang w:val="en-US" w:eastAsia="zh-CN" w:bidi="ar-SA"/>
        </w:rPr>
        <w:t>（2）融资方案或产品。省建行提供给企业最高不超过3000万元贷款额度，且不超过所购物业的销售价格或评估价值(以两者较低额为准)的70%，贷款期限最长为10年。贷款期限在1年(含)以内，可以选取按月、按季还本或到期一次性还款等方式；贷款期限在1年以上，从贷款放款次月起分期还款。一般采取等额本息还款法或等额本金还款法两种方式。</w:t>
      </w:r>
    </w:p>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kern w:val="0"/>
          <w:sz w:val="32"/>
          <w:szCs w:val="32"/>
          <w:lang w:val="en-US" w:eastAsia="zh-CN" w:bidi="ar-SA"/>
        </w:rPr>
        <w:t>9.智造英才贷</w:t>
      </w:r>
    </w:p>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kern w:val="0"/>
          <w:sz w:val="32"/>
          <w:szCs w:val="32"/>
          <w:lang w:val="en-US" w:eastAsia="zh-CN" w:bidi="ar-SA"/>
        </w:rPr>
        <w:t>（1）服务对象。包括但不限于产业集群中杰出人才、优秀人才和精英人才实际控制或控股的企业，对同一人才实际控制或控股企业纳入统一授信管理，重点支持战略新兴行业、“卡脖子”技术研发、战役防疫等攻坚克难科技创新领域。</w:t>
      </w:r>
    </w:p>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kern w:val="0"/>
          <w:sz w:val="32"/>
          <w:szCs w:val="32"/>
          <w:lang w:val="en-US" w:eastAsia="zh-CN" w:bidi="ar-SA"/>
        </w:rPr>
        <w:t>（2）融资方案或产品。省建行提供的流动资金贷款服务，金额最高可达5000万元，贷款期限最长不超过3年。</w:t>
      </w:r>
    </w:p>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kern w:val="0"/>
          <w:sz w:val="32"/>
          <w:szCs w:val="32"/>
          <w:lang w:val="en-US" w:eastAsia="zh-CN" w:bidi="ar-SA"/>
        </w:rPr>
        <w:t>10.智造双创债</w:t>
      </w:r>
    </w:p>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kern w:val="0"/>
          <w:sz w:val="32"/>
          <w:szCs w:val="32"/>
          <w:lang w:val="en-US" w:eastAsia="zh-CN" w:bidi="ar-SA"/>
        </w:rPr>
        <w:t>（1）服务对象。产业集群中有直接融资需求但又不希望股权被稀释的创新创业公司和创业投资公司。</w:t>
      </w:r>
    </w:p>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kern w:val="0"/>
          <w:sz w:val="32"/>
          <w:szCs w:val="32"/>
          <w:lang w:val="en-US" w:eastAsia="zh-CN" w:bidi="ar-SA"/>
        </w:rPr>
        <w:t>（2）融资方案或产品。省建行与合作券商负责为产业集群企业提供发行过程中的全链条服务。公开发行的发行条件主要包括：①股份有限公司的净资产不低于3000万元，有限责任公司的净资产不低于6000万元；②累计债券余额不超过公司净资产的40%；③最近3年平均可分配利润足以支付公司债券1年的利息；④筹集的资金投向符合国家产业政策；⑤债券的利率不超过国务院限定的利率水平。企业应综合考虑自身财务状况及偿债能力，合理设置募集资金用于股权投资或基金出资等用途的比例，与企业实际资金用途保持一致，原则上不超过注册金额的50%，期限为1年以内、3年或5年。</w:t>
      </w:r>
    </w:p>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kern w:val="0"/>
          <w:sz w:val="32"/>
          <w:szCs w:val="32"/>
          <w:lang w:val="en-US" w:eastAsia="zh-CN" w:bidi="ar-SA"/>
        </w:rPr>
        <w:t>11.智造融资租赁</w:t>
      </w:r>
    </w:p>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kern w:val="0"/>
          <w:sz w:val="32"/>
          <w:szCs w:val="32"/>
          <w:lang w:val="en-US" w:eastAsia="zh-CN" w:bidi="ar-SA"/>
        </w:rPr>
        <w:t>（1）服务对象。产业集群中需要盘活手中生产设备资产等固定资产的企业。</w:t>
      </w:r>
    </w:p>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kern w:val="0"/>
          <w:sz w:val="32"/>
          <w:szCs w:val="32"/>
          <w:lang w:val="en-US" w:eastAsia="zh-CN" w:bidi="ar-SA"/>
        </w:rPr>
        <w:t>（2）融资方案或产品。省建行与子公司建信金融租赁有限公司密切合作，积极为先进制造业企业提供直接租赁、经营租赁、融资租赁及售后回租等服务，为企业固定资产建设及设备购置量身定制租赁产品。融资比例高于银行抵押贷款，根据租赁物市场价值及客户信用状况最高可达100%。租赁期限一般为3-10年，根据客户和租赁物情况也可更短或更长。</w:t>
      </w:r>
    </w:p>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ascii="黑体" w:hAnsi="黑体" w:eastAsia="黑体" w:cs="黑体"/>
          <w:b w:val="0"/>
          <w:bCs/>
          <w:sz w:val="32"/>
          <w:szCs w:val="32"/>
        </w:rPr>
      </w:pPr>
      <w:r>
        <w:rPr>
          <w:rFonts w:hint="eastAsia" w:ascii="黑体" w:hAnsi="黑体" w:eastAsia="黑体" w:cs="黑体"/>
          <w:b w:val="0"/>
          <w:bCs/>
          <w:sz w:val="32"/>
          <w:szCs w:val="32"/>
        </w:rPr>
        <w:t>二、为民营企业和个人减费让利</w:t>
      </w:r>
    </w:p>
    <w:p>
      <w:pPr>
        <w:keepNext w:val="0"/>
        <w:keepLines w:val="0"/>
        <w:pageBreakBefore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ascii="仿宋_GB2312" w:hAnsi="仿宋_GB2312" w:eastAsia="仿宋_GB2312" w:cs="仿宋_GB2312"/>
          <w:kern w:val="0"/>
          <w:sz w:val="32"/>
          <w:szCs w:val="32"/>
          <w:lang w:val="en-US" w:eastAsia="zh-CN" w:bidi="ar-SA"/>
        </w:rPr>
      </w:pPr>
      <w:r>
        <w:rPr>
          <w:rFonts w:hint="eastAsia" w:ascii="楷体_GB2312" w:hAnsi="楷体_GB2312" w:eastAsia="楷体_GB2312" w:cs="楷体_GB2312"/>
          <w:kern w:val="0"/>
          <w:sz w:val="32"/>
          <w:szCs w:val="32"/>
          <w:lang w:val="en-US" w:eastAsia="zh-CN" w:bidi="ar-SA"/>
        </w:rPr>
        <w:t>（八）为小微企业提供最优惠利率。</w:t>
      </w:r>
      <w:r>
        <w:rPr>
          <w:rFonts w:hint="eastAsia" w:ascii="仿宋_GB2312" w:hAnsi="仿宋_GB2312" w:eastAsia="仿宋_GB2312" w:cs="仿宋_GB2312"/>
          <w:kern w:val="0"/>
          <w:sz w:val="32"/>
          <w:szCs w:val="32"/>
          <w:lang w:val="en-US" w:eastAsia="zh-CN" w:bidi="ar-SA"/>
        </w:rPr>
        <w:t>维持去年2月开始执行的线上小微信用快贷产品贷款利率下降0.5%的利率优惠政策，线下贷款实行市场报价利率（LPR）的政策。</w:t>
      </w:r>
    </w:p>
    <w:p>
      <w:pPr>
        <w:keepNext w:val="0"/>
        <w:keepLines w:val="0"/>
        <w:pageBreakBefore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ascii="仿宋_GB2312" w:hAnsi="仿宋_GB2312" w:eastAsia="仿宋_GB2312" w:cs="仿宋_GB2312"/>
          <w:kern w:val="0"/>
          <w:sz w:val="32"/>
          <w:szCs w:val="32"/>
          <w:lang w:val="en-US" w:eastAsia="zh-CN" w:bidi="ar-SA"/>
        </w:rPr>
      </w:pPr>
      <w:r>
        <w:rPr>
          <w:rFonts w:hint="eastAsia" w:ascii="楷体_GB2312" w:hAnsi="楷体_GB2312" w:eastAsia="楷体_GB2312" w:cs="楷体_GB2312"/>
          <w:kern w:val="0"/>
          <w:sz w:val="32"/>
          <w:szCs w:val="32"/>
          <w:lang w:val="en-US" w:eastAsia="zh-CN" w:bidi="ar-SA"/>
        </w:rPr>
        <w:t>（九）为小微企业承担融资费用。</w:t>
      </w:r>
      <w:r>
        <w:rPr>
          <w:rFonts w:hint="eastAsia" w:ascii="仿宋_GB2312" w:hAnsi="仿宋_GB2312" w:eastAsia="仿宋_GB2312" w:cs="仿宋_GB2312"/>
          <w:kern w:val="0"/>
          <w:sz w:val="32"/>
          <w:szCs w:val="32"/>
          <w:lang w:val="en-US" w:eastAsia="zh-CN" w:bidi="ar-SA"/>
        </w:rPr>
        <w:t>针对小微企业、个体工商户在我行融资，由建行承担融资过程中产生的抵押物评估费、不动产登记费、抵押物财产保险费等成本。</w:t>
      </w:r>
    </w:p>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ascii="黑体" w:hAnsi="黑体" w:eastAsia="黑体" w:cs="黑体"/>
          <w:b w:val="0"/>
          <w:bCs/>
          <w:sz w:val="32"/>
          <w:szCs w:val="32"/>
          <w:lang w:val="en-US" w:eastAsia="zh-CN"/>
        </w:rPr>
      </w:pPr>
      <w:r>
        <w:rPr>
          <w:rFonts w:hint="eastAsia" w:ascii="黑体" w:hAnsi="黑体" w:eastAsia="黑体" w:cs="黑体"/>
          <w:b w:val="0"/>
          <w:bCs/>
          <w:sz w:val="32"/>
          <w:szCs w:val="32"/>
          <w:lang w:val="en-US" w:eastAsia="zh-CN"/>
        </w:rPr>
        <w:t>三、为民营企业持续健康发展提供保障</w:t>
      </w:r>
    </w:p>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ascii="仿宋_GB2312" w:hAnsi="仿宋_GB2312" w:eastAsia="仿宋_GB2312" w:cs="仿宋_GB2312"/>
          <w:kern w:val="0"/>
          <w:sz w:val="32"/>
          <w:szCs w:val="32"/>
          <w:lang w:val="en-US" w:eastAsia="zh-CN" w:bidi="ar-SA"/>
        </w:rPr>
      </w:pPr>
      <w:r>
        <w:rPr>
          <w:rFonts w:hint="eastAsia" w:ascii="楷体_GB2312" w:hAnsi="楷体_GB2312" w:eastAsia="楷体_GB2312" w:cs="楷体_GB2312"/>
          <w:kern w:val="0"/>
          <w:sz w:val="32"/>
          <w:szCs w:val="32"/>
          <w:lang w:val="en-US" w:eastAsia="zh-CN" w:bidi="ar-SA"/>
        </w:rPr>
        <w:t>（十）提供“无缝衔接”续贷、延期还本付息等服务。</w:t>
      </w:r>
      <w:r>
        <w:rPr>
          <w:rFonts w:hint="eastAsia" w:ascii="仿宋_GB2312" w:hAnsi="仿宋_GB2312" w:eastAsia="仿宋_GB2312" w:cs="仿宋_GB2312"/>
          <w:kern w:val="0"/>
          <w:sz w:val="32"/>
          <w:szCs w:val="32"/>
          <w:lang w:val="en-US" w:eastAsia="zh-CN" w:bidi="ar-SA"/>
        </w:rPr>
        <w:t>对因疫情造成临时还款困难的民营企业, 承诺不盲目抽贷、断贷、压贷，根据实际情况给予“无缝衔接”续贷、延长贷款期限等支持：</w:t>
      </w:r>
    </w:p>
    <w:p>
      <w:pPr>
        <w:keepNext w:val="0"/>
        <w:keepLines w:val="0"/>
        <w:pageBreakBefore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kern w:val="0"/>
          <w:sz w:val="32"/>
          <w:szCs w:val="32"/>
          <w:lang w:val="en-US" w:eastAsia="zh-CN" w:bidi="ar-SA"/>
        </w:rPr>
        <w:t>1.“无缝衔接”续贷。疫情期间包括今年到期的普惠型贷款（含个体户），存量贷款期间无违约记录，可申请无还本续贷1年，利率按目前最新价格执行。</w:t>
      </w:r>
    </w:p>
    <w:p>
      <w:pPr>
        <w:keepNext w:val="0"/>
        <w:keepLines w:val="0"/>
        <w:pageBreakBefore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kern w:val="0"/>
          <w:sz w:val="32"/>
          <w:szCs w:val="32"/>
          <w:lang w:val="en-US" w:eastAsia="zh-CN" w:bidi="ar-SA"/>
        </w:rPr>
        <w:t>2.延长贷款期限。对贷款本金在疫情期间包括今年到期的普惠型贷款（含个体户），可线上办理贷款延期3个月，延期贷款的利率与延期之前保持一致，不上调。</w:t>
      </w:r>
    </w:p>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ascii="仿宋_GB2312" w:hAnsi="仿宋_GB2312" w:eastAsia="仿宋_GB2312" w:cs="仿宋_GB2312"/>
          <w:kern w:val="0"/>
          <w:sz w:val="32"/>
          <w:szCs w:val="32"/>
          <w:lang w:val="en-US" w:eastAsia="zh-CN" w:bidi="ar-SA"/>
        </w:rPr>
      </w:pPr>
      <w:r>
        <w:rPr>
          <w:rFonts w:hint="eastAsia" w:ascii="楷体_GB2312" w:hAnsi="楷体_GB2312" w:eastAsia="楷体_GB2312" w:cs="楷体_GB2312"/>
          <w:kern w:val="0"/>
          <w:sz w:val="32"/>
          <w:szCs w:val="32"/>
          <w:lang w:val="en-US" w:eastAsia="zh-CN" w:bidi="ar-SA"/>
        </w:rPr>
        <w:t>（十一）免费为企业主及其配偶、未成年子女送保障。</w:t>
      </w:r>
      <w:r>
        <w:rPr>
          <w:rFonts w:hint="eastAsia" w:ascii="仿宋_GB2312" w:hAnsi="仿宋_GB2312" w:eastAsia="仿宋_GB2312" w:cs="仿宋_GB2312"/>
          <w:kern w:val="0"/>
          <w:sz w:val="32"/>
          <w:szCs w:val="32"/>
          <w:lang w:val="en-US" w:eastAsia="zh-CN" w:bidi="ar-SA"/>
        </w:rPr>
        <w:t>针对通过“惠懂你”APP新增授信的客户，企业主可通过“惠懂你”APP，免费领取“房屋、装修、室内财产险”、“附加第三者责任保险”“附加家庭成员责任险”、“附加银行卡资金损失”。</w:t>
      </w:r>
    </w:p>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ascii="黑体" w:hAnsi="黑体" w:eastAsia="黑体" w:cs="黑体"/>
          <w:b w:val="0"/>
          <w:bCs/>
          <w:sz w:val="32"/>
          <w:szCs w:val="32"/>
          <w:lang w:val="en-US" w:eastAsia="zh-CN"/>
        </w:rPr>
      </w:pPr>
      <w:r>
        <w:rPr>
          <w:rFonts w:hint="eastAsia" w:ascii="黑体" w:hAnsi="黑体" w:eastAsia="黑体" w:cs="黑体"/>
          <w:b w:val="0"/>
          <w:bCs/>
          <w:sz w:val="32"/>
          <w:szCs w:val="32"/>
          <w:lang w:val="en-US" w:eastAsia="zh-CN"/>
        </w:rPr>
        <w:t>四、为民营企业专设绿色服务通道</w:t>
      </w:r>
    </w:p>
    <w:p>
      <w:pPr>
        <w:keepNext w:val="0"/>
        <w:keepLines w:val="0"/>
        <w:pageBreakBefore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ascii="仿宋_GB2312" w:hAnsi="仿宋_GB2312" w:eastAsia="仿宋_GB2312" w:cs="仿宋_GB2312"/>
          <w:kern w:val="0"/>
          <w:sz w:val="32"/>
          <w:szCs w:val="32"/>
          <w:lang w:val="en-US" w:eastAsia="zh-CN" w:bidi="ar-SA"/>
        </w:rPr>
      </w:pPr>
      <w:r>
        <w:rPr>
          <w:rFonts w:hint="eastAsia" w:ascii="楷体_GB2312" w:hAnsi="楷体_GB2312" w:eastAsia="楷体_GB2312" w:cs="楷体_GB2312"/>
          <w:kern w:val="0"/>
          <w:sz w:val="32"/>
          <w:szCs w:val="32"/>
          <w:lang w:val="en-US" w:eastAsia="zh-CN" w:bidi="ar-SA"/>
        </w:rPr>
        <w:t>（十二）建立重点企业授信业务绿色通道。</w:t>
      </w:r>
      <w:r>
        <w:rPr>
          <w:rFonts w:hint="eastAsia" w:ascii="仿宋_GB2312" w:hAnsi="仿宋_GB2312" w:eastAsia="仿宋_GB2312" w:cs="仿宋_GB2312"/>
          <w:kern w:val="0"/>
          <w:sz w:val="32"/>
          <w:szCs w:val="32"/>
          <w:lang w:val="en-US" w:eastAsia="zh-CN" w:bidi="ar-SA"/>
        </w:rPr>
        <w:t>向小微企业特别是受疫情影响的企业提供绿色服务通道，确保授信评估、业务核准、授信申报、授信审批、贷款发放等相关授信业务优先受理、快速作业。授信受理工作3个小时内完成，审批和放款各工作环节均不超过半个工作日完成。</w:t>
      </w:r>
    </w:p>
    <w:p>
      <w:pPr>
        <w:keepNext w:val="0"/>
        <w:keepLines w:val="0"/>
        <w:pageBreakBefore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ascii="仿宋_GB2312" w:hAnsi="仿宋_GB2312" w:eastAsia="仿宋_GB2312" w:cs="仿宋_GB2312"/>
          <w:kern w:val="0"/>
          <w:sz w:val="32"/>
          <w:szCs w:val="32"/>
          <w:lang w:val="en-US" w:eastAsia="zh-CN" w:bidi="ar-SA"/>
        </w:rPr>
      </w:pPr>
      <w:r>
        <w:rPr>
          <w:rFonts w:hint="eastAsia" w:ascii="楷体_GB2312" w:hAnsi="楷体_GB2312" w:eastAsia="楷体_GB2312" w:cs="楷体_GB2312"/>
          <w:kern w:val="0"/>
          <w:sz w:val="32"/>
          <w:szCs w:val="32"/>
          <w:lang w:val="en-US" w:eastAsia="zh-CN" w:bidi="ar-SA"/>
        </w:rPr>
        <w:t>（十三）全面提高小微企业融资效率。</w:t>
      </w:r>
      <w:r>
        <w:rPr>
          <w:rFonts w:hint="eastAsia" w:ascii="仿宋_GB2312" w:hAnsi="仿宋_GB2312" w:eastAsia="仿宋_GB2312" w:cs="仿宋_GB2312"/>
          <w:kern w:val="0"/>
          <w:sz w:val="32"/>
          <w:szCs w:val="32"/>
          <w:lang w:val="en-US" w:eastAsia="zh-CN" w:bidi="ar-SA"/>
        </w:rPr>
        <w:t>对抵押类贷款承诺3天放款，对企业急迫需求特事特办最快1天放款；对信用类贷款，通过线上渠道</w:t>
      </w:r>
      <w:r>
        <w:rPr>
          <w:rFonts w:hint="eastAsia" w:ascii="仿宋_GB2312" w:hAnsi="仿宋_GB2312" w:eastAsia="仿宋_GB2312" w:cs="仿宋_GB2312"/>
          <w:kern w:val="0"/>
          <w:sz w:val="32"/>
          <w:szCs w:val="32"/>
          <w:lang w:val="en-US" w:eastAsia="zh-CN" w:bidi="ar-SA"/>
        </w:rPr>
        <w:footnoteReference w:id="2"/>
      </w:r>
      <w:r>
        <w:rPr>
          <w:rFonts w:hint="eastAsia" w:ascii="仿宋_GB2312" w:hAnsi="仿宋_GB2312" w:eastAsia="仿宋_GB2312" w:cs="仿宋_GB2312"/>
          <w:kern w:val="0"/>
          <w:sz w:val="32"/>
          <w:szCs w:val="32"/>
          <w:lang w:val="en-US" w:eastAsia="zh-CN" w:bidi="ar-SA"/>
        </w:rPr>
        <w:t>在线申贷、秒申秒贷。</w:t>
      </w:r>
    </w:p>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ascii="黑体" w:hAnsi="黑体" w:eastAsia="黑体" w:cs="黑体"/>
          <w:b w:val="0"/>
          <w:bCs/>
          <w:sz w:val="32"/>
          <w:szCs w:val="32"/>
          <w:lang w:val="en-US" w:eastAsia="zh-CN"/>
        </w:rPr>
      </w:pPr>
      <w:r>
        <w:rPr>
          <w:rFonts w:hint="eastAsia" w:ascii="黑体" w:hAnsi="黑体" w:eastAsia="黑体" w:cs="黑体"/>
          <w:b w:val="0"/>
          <w:bCs/>
          <w:sz w:val="32"/>
          <w:szCs w:val="32"/>
          <w:lang w:val="en-US" w:eastAsia="zh-CN"/>
        </w:rPr>
        <w:t>五、为民营企业提供新金融服务</w:t>
      </w:r>
    </w:p>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ascii="仿宋_GB2312" w:hAnsi="仿宋_GB2312" w:eastAsia="仿宋_GB2312" w:cs="仿宋_GB2312"/>
          <w:kern w:val="0"/>
          <w:sz w:val="32"/>
          <w:szCs w:val="32"/>
          <w:lang w:val="en-US" w:eastAsia="zh-CN" w:bidi="ar-SA"/>
        </w:rPr>
      </w:pPr>
      <w:r>
        <w:rPr>
          <w:rFonts w:hint="eastAsia" w:ascii="楷体_GB2312" w:hAnsi="楷体_GB2312" w:eastAsia="楷体_GB2312" w:cs="楷体_GB2312"/>
          <w:kern w:val="0"/>
          <w:sz w:val="32"/>
          <w:szCs w:val="32"/>
          <w:lang w:val="en-US" w:eastAsia="zh-CN" w:bidi="ar-SA"/>
        </w:rPr>
        <w:t>（十四）扩大线上金融服务渠道。</w:t>
      </w:r>
      <w:r>
        <w:rPr>
          <w:rFonts w:hint="eastAsia" w:ascii="仿宋_GB2312" w:hAnsi="仿宋_GB2312" w:eastAsia="仿宋_GB2312" w:cs="仿宋_GB2312"/>
          <w:kern w:val="0"/>
          <w:sz w:val="32"/>
          <w:szCs w:val="32"/>
          <w:lang w:val="en-US" w:eastAsia="zh-CN" w:bidi="ar-SA"/>
        </w:rPr>
        <w:t>提供网上银行、手机银行、惠懂你APP等线上金融服务渠道，提供融资、账户查询、转账、企业信用报告线上查询等服务。</w:t>
      </w:r>
    </w:p>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ascii="仿宋_GB2312" w:hAnsi="仿宋_GB2312" w:eastAsia="仿宋_GB2312" w:cs="仿宋_GB2312"/>
          <w:kern w:val="0"/>
          <w:sz w:val="32"/>
          <w:szCs w:val="32"/>
          <w:lang w:val="en-US" w:eastAsia="zh-CN" w:bidi="ar-SA"/>
        </w:rPr>
      </w:pPr>
      <w:r>
        <w:rPr>
          <w:rFonts w:hint="eastAsia" w:ascii="楷体_GB2312" w:hAnsi="楷体_GB2312" w:eastAsia="楷体_GB2312" w:cs="楷体_GB2312"/>
          <w:kern w:val="0"/>
          <w:sz w:val="32"/>
          <w:szCs w:val="32"/>
          <w:lang w:val="en-US" w:eastAsia="zh-CN" w:bidi="ar-SA"/>
        </w:rPr>
        <w:t>（十五）提供线上“一对一”精准服务。</w:t>
      </w:r>
      <w:r>
        <w:rPr>
          <w:rFonts w:hint="eastAsia" w:ascii="仿宋_GB2312" w:hAnsi="仿宋_GB2312" w:eastAsia="仿宋_GB2312" w:cs="仿宋_GB2312"/>
          <w:kern w:val="0"/>
          <w:sz w:val="32"/>
          <w:szCs w:val="32"/>
          <w:lang w:val="en-US" w:eastAsia="zh-CN" w:bidi="ar-SA"/>
        </w:rPr>
        <w:t>通过短信、微信等渠道向企业发送提醒，通过个人客户经理云工作室为企业提供“一对一”远程服务，协助企业通过线上渠道进行转账汇划、代发工资、投资理财、融资等操作。</w:t>
      </w:r>
    </w:p>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ascii="仿宋_GB2312" w:hAnsi="仿宋_GB2312" w:eastAsia="仿宋_GB2312" w:cs="仿宋_GB2312"/>
          <w:kern w:val="0"/>
          <w:sz w:val="32"/>
          <w:szCs w:val="32"/>
          <w:lang w:val="en-US" w:eastAsia="zh-CN" w:bidi="ar-SA"/>
        </w:rPr>
      </w:pPr>
      <w:r>
        <w:rPr>
          <w:rFonts w:hint="eastAsia" w:ascii="楷体_GB2312" w:hAnsi="楷体_GB2312" w:eastAsia="楷体_GB2312" w:cs="楷体_GB2312"/>
          <w:kern w:val="0"/>
          <w:sz w:val="32"/>
          <w:szCs w:val="32"/>
          <w:lang w:val="en-US" w:eastAsia="zh-CN" w:bidi="ar-SA"/>
        </w:rPr>
        <w:t>（十六）创新企业线上经营工具箱。</w:t>
      </w:r>
      <w:r>
        <w:rPr>
          <w:rFonts w:hint="eastAsia" w:ascii="仿宋_GB2312" w:hAnsi="仿宋_GB2312" w:eastAsia="仿宋_GB2312" w:cs="仿宋_GB2312"/>
          <w:kern w:val="0"/>
          <w:sz w:val="32"/>
          <w:szCs w:val="32"/>
          <w:lang w:val="en-US" w:eastAsia="zh-CN" w:bidi="ar-SA"/>
        </w:rPr>
        <w:t>配合企业网银、手机银行，惠懂你APP，提供线上建行门户、找客户、管经营、发薪酬、云客服、快融资、管园区等一键式在线经营管理服务。</w:t>
      </w:r>
    </w:p>
    <w:p>
      <w:pPr>
        <w:keepNext w:val="0"/>
        <w:keepLines w:val="0"/>
        <w:pageBreakBefore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kern w:val="0"/>
          <w:sz w:val="32"/>
          <w:szCs w:val="32"/>
          <w:lang w:val="en-US" w:eastAsia="zh-CN" w:bidi="ar-SA"/>
        </w:rPr>
        <w:t>佛山市各民营企业、个体工商户可直接联系建行佛山市分行（具体服务机构及联系电话见附件），提出专项融资需求和产品意向，建行将7*24小时实时响应，并提供绿色通道应急服务，给予企业相关普惠政策及融资信息支持。</w:t>
      </w:r>
    </w:p>
    <w:p>
      <w:pPr>
        <w:pStyle w:val="16"/>
        <w:keepNext w:val="0"/>
        <w:keepLines w:val="0"/>
        <w:pageBreakBefore w:val="0"/>
        <w:kinsoku/>
        <w:wordWrap/>
        <w:overflowPunct/>
        <w:topLinePunct w:val="0"/>
        <w:autoSpaceDE/>
        <w:autoSpaceDN/>
        <w:bidi w:val="0"/>
        <w:adjustRightInd w:val="0"/>
        <w:snapToGrid w:val="0"/>
        <w:spacing w:line="560" w:lineRule="exact"/>
        <w:ind w:left="0" w:leftChars="0" w:right="0" w:rightChars="0"/>
        <w:jc w:val="both"/>
        <w:textAlignment w:val="auto"/>
        <w:outlineLvl w:val="9"/>
        <w:rPr>
          <w:rFonts w:hint="eastAsia" w:ascii="仿宋_GB2312" w:hAnsi="仿宋_GB2312" w:eastAsia="仿宋_GB2312" w:cs="仿宋_GB2312"/>
          <w:kern w:val="0"/>
          <w:sz w:val="32"/>
          <w:szCs w:val="32"/>
          <w:lang w:val="en-US" w:eastAsia="zh-CN" w:bidi="ar-SA"/>
        </w:rPr>
      </w:pPr>
    </w:p>
    <w:p>
      <w:pPr>
        <w:pStyle w:val="16"/>
        <w:keepNext w:val="0"/>
        <w:keepLines w:val="0"/>
        <w:pageBreakBefore w:val="0"/>
        <w:kinsoku/>
        <w:wordWrap/>
        <w:overflowPunct/>
        <w:topLinePunct w:val="0"/>
        <w:autoSpaceDE/>
        <w:autoSpaceDN/>
        <w:bidi w:val="0"/>
        <w:adjustRightInd w:val="0"/>
        <w:snapToGrid w:val="0"/>
        <w:spacing w:line="560" w:lineRule="exact"/>
        <w:ind w:left="0" w:leftChars="0" w:right="0" w:rightChars="0"/>
        <w:jc w:val="both"/>
        <w:textAlignment w:val="auto"/>
        <w:outlineLvl w:val="9"/>
        <w:rPr>
          <w:rFonts w:ascii="黑体" w:hAnsi="黑体" w:eastAsia="黑体" w:cs="仿宋_GB2312"/>
          <w:bCs/>
          <w:sz w:val="32"/>
          <w:szCs w:val="32"/>
        </w:rPr>
      </w:pPr>
    </w:p>
    <w:p>
      <w:pPr>
        <w:pStyle w:val="16"/>
        <w:keepNext w:val="0"/>
        <w:keepLines w:val="0"/>
        <w:pageBreakBefore w:val="0"/>
        <w:kinsoku/>
        <w:wordWrap/>
        <w:overflowPunct/>
        <w:topLinePunct w:val="0"/>
        <w:autoSpaceDE/>
        <w:autoSpaceDN/>
        <w:bidi w:val="0"/>
        <w:adjustRightInd w:val="0"/>
        <w:snapToGrid w:val="0"/>
        <w:spacing w:line="560" w:lineRule="exact"/>
        <w:ind w:left="0" w:leftChars="0" w:right="0" w:rightChars="0"/>
        <w:jc w:val="both"/>
        <w:textAlignment w:val="auto"/>
        <w:outlineLvl w:val="9"/>
        <w:rPr>
          <w:rFonts w:ascii="黑体" w:hAnsi="黑体" w:eastAsia="黑体" w:cs="仿宋_GB2312"/>
          <w:bCs/>
          <w:sz w:val="32"/>
          <w:szCs w:val="32"/>
        </w:rPr>
      </w:pPr>
    </w:p>
    <w:p>
      <w:pPr>
        <w:pStyle w:val="16"/>
        <w:keepNext w:val="0"/>
        <w:keepLines w:val="0"/>
        <w:pageBreakBefore w:val="0"/>
        <w:kinsoku/>
        <w:wordWrap/>
        <w:overflowPunct/>
        <w:topLinePunct w:val="0"/>
        <w:autoSpaceDE/>
        <w:autoSpaceDN/>
        <w:bidi w:val="0"/>
        <w:adjustRightInd w:val="0"/>
        <w:snapToGrid w:val="0"/>
        <w:spacing w:line="560" w:lineRule="exact"/>
        <w:ind w:left="0" w:leftChars="0" w:right="0" w:rightChars="0"/>
        <w:jc w:val="both"/>
        <w:textAlignment w:val="auto"/>
        <w:outlineLvl w:val="9"/>
        <w:rPr>
          <w:rFonts w:ascii="黑体" w:hAnsi="黑体" w:eastAsia="黑体" w:cs="仿宋_GB2312"/>
          <w:bCs/>
          <w:sz w:val="32"/>
          <w:szCs w:val="32"/>
        </w:rPr>
      </w:pPr>
    </w:p>
    <w:p>
      <w:pPr>
        <w:pStyle w:val="16"/>
        <w:keepNext w:val="0"/>
        <w:keepLines w:val="0"/>
        <w:pageBreakBefore w:val="0"/>
        <w:kinsoku/>
        <w:wordWrap/>
        <w:overflowPunct/>
        <w:topLinePunct w:val="0"/>
        <w:autoSpaceDE/>
        <w:autoSpaceDN/>
        <w:bidi w:val="0"/>
        <w:adjustRightInd w:val="0"/>
        <w:snapToGrid w:val="0"/>
        <w:spacing w:line="560" w:lineRule="exact"/>
        <w:ind w:left="0" w:leftChars="0" w:right="0" w:rightChars="0"/>
        <w:jc w:val="both"/>
        <w:textAlignment w:val="auto"/>
        <w:outlineLvl w:val="9"/>
        <w:rPr>
          <w:rFonts w:ascii="黑体" w:hAnsi="黑体" w:eastAsia="黑体" w:cs="仿宋_GB2312"/>
          <w:bCs/>
          <w:sz w:val="32"/>
          <w:szCs w:val="32"/>
        </w:rPr>
      </w:pPr>
    </w:p>
    <w:p>
      <w:pPr>
        <w:pStyle w:val="16"/>
        <w:keepNext w:val="0"/>
        <w:keepLines w:val="0"/>
        <w:pageBreakBefore w:val="0"/>
        <w:kinsoku/>
        <w:wordWrap/>
        <w:overflowPunct/>
        <w:topLinePunct w:val="0"/>
        <w:autoSpaceDE/>
        <w:autoSpaceDN/>
        <w:bidi w:val="0"/>
        <w:adjustRightInd w:val="0"/>
        <w:snapToGrid w:val="0"/>
        <w:spacing w:line="560" w:lineRule="exact"/>
        <w:ind w:left="0" w:leftChars="0" w:right="0" w:rightChars="0"/>
        <w:jc w:val="both"/>
        <w:textAlignment w:val="auto"/>
        <w:outlineLvl w:val="9"/>
        <w:rPr>
          <w:rFonts w:ascii="黑体" w:hAnsi="黑体" w:eastAsia="黑体" w:cs="仿宋_GB2312"/>
          <w:bCs/>
          <w:sz w:val="32"/>
          <w:szCs w:val="32"/>
        </w:rPr>
      </w:pPr>
    </w:p>
    <w:p>
      <w:pPr>
        <w:pStyle w:val="16"/>
        <w:keepNext w:val="0"/>
        <w:keepLines w:val="0"/>
        <w:pageBreakBefore w:val="0"/>
        <w:kinsoku/>
        <w:wordWrap/>
        <w:overflowPunct/>
        <w:topLinePunct w:val="0"/>
        <w:autoSpaceDE/>
        <w:autoSpaceDN/>
        <w:bidi w:val="0"/>
        <w:adjustRightInd w:val="0"/>
        <w:snapToGrid w:val="0"/>
        <w:spacing w:line="560" w:lineRule="exact"/>
        <w:ind w:left="0" w:leftChars="0" w:right="0" w:rightChars="0"/>
        <w:jc w:val="both"/>
        <w:textAlignment w:val="auto"/>
        <w:outlineLvl w:val="9"/>
        <w:rPr>
          <w:rFonts w:ascii="黑体" w:hAnsi="黑体" w:eastAsia="黑体" w:cs="仿宋_GB2312"/>
          <w:bCs/>
          <w:sz w:val="32"/>
          <w:szCs w:val="32"/>
        </w:rPr>
      </w:pPr>
    </w:p>
    <w:p>
      <w:pPr>
        <w:pStyle w:val="16"/>
        <w:keepNext w:val="0"/>
        <w:keepLines w:val="0"/>
        <w:pageBreakBefore w:val="0"/>
        <w:kinsoku/>
        <w:wordWrap/>
        <w:overflowPunct/>
        <w:topLinePunct w:val="0"/>
        <w:autoSpaceDE/>
        <w:autoSpaceDN/>
        <w:bidi w:val="0"/>
        <w:adjustRightInd w:val="0"/>
        <w:snapToGrid w:val="0"/>
        <w:spacing w:line="560" w:lineRule="exact"/>
        <w:ind w:left="0" w:leftChars="0" w:right="0" w:rightChars="0"/>
        <w:jc w:val="both"/>
        <w:textAlignment w:val="auto"/>
        <w:outlineLvl w:val="9"/>
        <w:rPr>
          <w:rFonts w:ascii="黑体" w:hAnsi="黑体" w:eastAsia="黑体" w:cs="仿宋_GB2312"/>
          <w:bCs/>
          <w:sz w:val="32"/>
          <w:szCs w:val="32"/>
        </w:rPr>
      </w:pPr>
    </w:p>
    <w:p>
      <w:pPr>
        <w:pStyle w:val="16"/>
        <w:keepNext w:val="0"/>
        <w:keepLines w:val="0"/>
        <w:pageBreakBefore w:val="0"/>
        <w:kinsoku/>
        <w:wordWrap/>
        <w:overflowPunct/>
        <w:topLinePunct w:val="0"/>
        <w:autoSpaceDE/>
        <w:autoSpaceDN/>
        <w:bidi w:val="0"/>
        <w:adjustRightInd w:val="0"/>
        <w:snapToGrid w:val="0"/>
        <w:spacing w:line="560" w:lineRule="exact"/>
        <w:ind w:left="0" w:leftChars="0" w:right="0" w:rightChars="0"/>
        <w:jc w:val="both"/>
        <w:textAlignment w:val="auto"/>
        <w:outlineLvl w:val="9"/>
        <w:rPr>
          <w:rFonts w:ascii="黑体" w:hAnsi="黑体" w:eastAsia="黑体" w:cs="仿宋_GB2312"/>
          <w:bCs/>
          <w:sz w:val="32"/>
          <w:szCs w:val="32"/>
        </w:rPr>
      </w:pPr>
    </w:p>
    <w:p>
      <w:pPr>
        <w:pStyle w:val="16"/>
        <w:keepNext w:val="0"/>
        <w:keepLines w:val="0"/>
        <w:pageBreakBefore w:val="0"/>
        <w:kinsoku/>
        <w:wordWrap/>
        <w:overflowPunct/>
        <w:topLinePunct w:val="0"/>
        <w:autoSpaceDE/>
        <w:autoSpaceDN/>
        <w:bidi w:val="0"/>
        <w:adjustRightInd w:val="0"/>
        <w:snapToGrid w:val="0"/>
        <w:spacing w:line="560" w:lineRule="exact"/>
        <w:ind w:left="0" w:leftChars="0" w:right="0" w:rightChars="0"/>
        <w:jc w:val="both"/>
        <w:textAlignment w:val="auto"/>
        <w:outlineLvl w:val="9"/>
        <w:rPr>
          <w:rFonts w:ascii="黑体" w:hAnsi="黑体" w:eastAsia="黑体" w:cs="仿宋_GB2312"/>
          <w:bCs/>
          <w:sz w:val="32"/>
          <w:szCs w:val="32"/>
        </w:rPr>
      </w:pPr>
    </w:p>
    <w:p>
      <w:pPr>
        <w:pStyle w:val="16"/>
        <w:keepNext w:val="0"/>
        <w:keepLines w:val="0"/>
        <w:pageBreakBefore w:val="0"/>
        <w:kinsoku/>
        <w:wordWrap/>
        <w:overflowPunct/>
        <w:topLinePunct w:val="0"/>
        <w:autoSpaceDE/>
        <w:autoSpaceDN/>
        <w:bidi w:val="0"/>
        <w:adjustRightInd w:val="0"/>
        <w:snapToGrid w:val="0"/>
        <w:spacing w:line="560" w:lineRule="exact"/>
        <w:ind w:left="0" w:leftChars="0" w:right="0" w:rightChars="0"/>
        <w:jc w:val="both"/>
        <w:textAlignment w:val="auto"/>
        <w:outlineLvl w:val="9"/>
        <w:rPr>
          <w:rFonts w:ascii="黑体" w:hAnsi="黑体" w:eastAsia="黑体" w:cs="仿宋_GB2312"/>
          <w:bCs/>
          <w:sz w:val="32"/>
          <w:szCs w:val="32"/>
        </w:rPr>
      </w:pPr>
    </w:p>
    <w:p>
      <w:pPr>
        <w:pStyle w:val="16"/>
        <w:adjustRightInd w:val="0"/>
        <w:snapToGrid w:val="0"/>
        <w:spacing w:line="560" w:lineRule="exact"/>
        <w:rPr>
          <w:rFonts w:hint="eastAsia" w:ascii="黑体" w:hAnsi="黑体" w:eastAsia="黑体" w:cs="仿宋_GB2312"/>
          <w:bCs/>
          <w:sz w:val="44"/>
          <w:szCs w:val="44"/>
        </w:rPr>
      </w:pPr>
      <w:r>
        <w:rPr>
          <w:rFonts w:hint="eastAsia" w:ascii="黑体" w:hAnsi="黑体" w:eastAsia="黑体" w:cs="黑体"/>
          <w:bCs/>
          <w:sz w:val="32"/>
          <w:szCs w:val="32"/>
        </w:rPr>
        <w:t>附</w:t>
      </w:r>
      <w:r>
        <w:rPr>
          <w:rFonts w:hint="eastAsia" w:ascii="黑体" w:hAnsi="黑体" w:eastAsia="黑体" w:cs="黑体"/>
          <w:bCs/>
          <w:sz w:val="32"/>
          <w:szCs w:val="32"/>
          <w:lang w:eastAsia="zh-CN"/>
        </w:rPr>
        <w:t>表</w:t>
      </w:r>
    </w:p>
    <w:p>
      <w:pPr>
        <w:pStyle w:val="15"/>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Times New Roman"/>
          <w:sz w:val="44"/>
          <w:szCs w:val="44"/>
          <w:highlight w:val="none"/>
          <w:lang w:val="en-US" w:eastAsia="zh-CN" w:bidi="ar-SA"/>
        </w:rPr>
      </w:pPr>
    </w:p>
    <w:p>
      <w:pPr>
        <w:pStyle w:val="15"/>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Times New Roman"/>
          <w:sz w:val="44"/>
          <w:szCs w:val="44"/>
          <w:highlight w:val="none"/>
          <w:lang w:val="en-US" w:eastAsia="zh-CN" w:bidi="ar-SA"/>
        </w:rPr>
      </w:pPr>
      <w:r>
        <w:rPr>
          <w:rFonts w:hint="eastAsia" w:ascii="方正小标宋简体" w:hAnsi="方正小标宋简体" w:eastAsia="方正小标宋简体" w:cs="Times New Roman"/>
          <w:sz w:val="44"/>
          <w:szCs w:val="44"/>
          <w:highlight w:val="none"/>
          <w:lang w:val="en-US" w:eastAsia="zh-CN" w:bidi="ar-SA"/>
        </w:rPr>
        <w:t>建行佛山市分行普惠金融服务团队</w:t>
      </w:r>
    </w:p>
    <w:p>
      <w:pPr>
        <w:pStyle w:val="15"/>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Times New Roman"/>
          <w:sz w:val="44"/>
          <w:szCs w:val="44"/>
          <w:highlight w:val="none"/>
          <w:lang w:val="en-US" w:eastAsia="zh-CN" w:bidi="ar-SA"/>
        </w:rPr>
      </w:pPr>
    </w:p>
    <w:tbl>
      <w:tblPr>
        <w:tblStyle w:val="9"/>
        <w:tblW w:w="9940" w:type="dxa"/>
        <w:jc w:val="center"/>
        <w:tblInd w:w="0" w:type="dxa"/>
        <w:tblLayout w:type="fixed"/>
        <w:tblCellMar>
          <w:top w:w="0" w:type="dxa"/>
          <w:left w:w="108" w:type="dxa"/>
          <w:bottom w:w="0" w:type="dxa"/>
          <w:right w:w="108" w:type="dxa"/>
        </w:tblCellMar>
      </w:tblPr>
      <w:tblGrid>
        <w:gridCol w:w="2546"/>
        <w:gridCol w:w="3421"/>
        <w:gridCol w:w="2356"/>
        <w:gridCol w:w="1617"/>
      </w:tblGrid>
      <w:tr>
        <w:tblPrEx>
          <w:tblLayout w:type="fixed"/>
          <w:tblCellMar>
            <w:top w:w="0" w:type="dxa"/>
            <w:left w:w="108" w:type="dxa"/>
            <w:bottom w:w="0" w:type="dxa"/>
            <w:right w:w="108" w:type="dxa"/>
          </w:tblCellMar>
        </w:tblPrEx>
        <w:trPr>
          <w:trHeight w:val="592" w:hRule="atLeast"/>
          <w:jc w:val="center"/>
        </w:trPr>
        <w:tc>
          <w:tcPr>
            <w:tcW w:w="2546" w:type="dxa"/>
            <w:tcBorders>
              <w:top w:val="single" w:color="auto" w:sz="4" w:space="0"/>
              <w:left w:val="single" w:color="auto" w:sz="4" w:space="0"/>
              <w:bottom w:val="single" w:color="auto" w:sz="4" w:space="0"/>
              <w:right w:val="single" w:color="auto" w:sz="4" w:space="0"/>
            </w:tcBorders>
            <w:vAlign w:val="center"/>
          </w:tcPr>
          <w:p>
            <w:pPr>
              <w:pStyle w:val="16"/>
              <w:widowControl/>
              <w:spacing w:line="240" w:lineRule="atLeast"/>
              <w:jc w:val="center"/>
              <w:rPr>
                <w:rFonts w:ascii="彩虹粗仿宋" w:hAnsi="仿宋_GB2312" w:eastAsia="彩虹粗仿宋" w:cs="仿宋_GB2312"/>
                <w:b/>
                <w:bCs/>
                <w:kern w:val="0"/>
                <w:sz w:val="20"/>
              </w:rPr>
            </w:pPr>
            <w:r>
              <w:rPr>
                <w:rFonts w:hint="eastAsia" w:ascii="彩虹粗仿宋" w:hAnsi="仿宋_GB2312" w:eastAsia="彩虹粗仿宋" w:cs="仿宋_GB2312"/>
                <w:b/>
                <w:bCs/>
                <w:kern w:val="0"/>
                <w:sz w:val="20"/>
              </w:rPr>
              <w:t>建行融资服务机构</w:t>
            </w:r>
          </w:p>
        </w:tc>
        <w:tc>
          <w:tcPr>
            <w:tcW w:w="3421" w:type="dxa"/>
            <w:tcBorders>
              <w:top w:val="single" w:color="auto" w:sz="4" w:space="0"/>
              <w:left w:val="nil"/>
              <w:bottom w:val="single" w:color="auto" w:sz="4" w:space="0"/>
              <w:right w:val="single" w:color="auto" w:sz="4" w:space="0"/>
            </w:tcBorders>
            <w:vAlign w:val="center"/>
          </w:tcPr>
          <w:p>
            <w:pPr>
              <w:pStyle w:val="16"/>
              <w:widowControl/>
              <w:spacing w:line="240" w:lineRule="atLeast"/>
              <w:jc w:val="center"/>
              <w:rPr>
                <w:rFonts w:ascii="彩虹粗仿宋" w:hAnsi="仿宋_GB2312" w:eastAsia="彩虹粗仿宋" w:cs="仿宋_GB2312"/>
                <w:b/>
                <w:bCs/>
                <w:kern w:val="0"/>
                <w:sz w:val="20"/>
              </w:rPr>
            </w:pPr>
            <w:r>
              <w:rPr>
                <w:rFonts w:hint="eastAsia" w:ascii="彩虹粗仿宋" w:hAnsi="仿宋_GB2312" w:eastAsia="彩虹粗仿宋" w:cs="仿宋_GB2312"/>
                <w:b/>
                <w:bCs/>
                <w:kern w:val="0"/>
                <w:sz w:val="20"/>
              </w:rPr>
              <w:t>具体地址</w:t>
            </w:r>
          </w:p>
        </w:tc>
        <w:tc>
          <w:tcPr>
            <w:tcW w:w="2356" w:type="dxa"/>
            <w:tcBorders>
              <w:top w:val="single" w:color="auto" w:sz="4" w:space="0"/>
              <w:left w:val="nil"/>
              <w:bottom w:val="single" w:color="auto" w:sz="4" w:space="0"/>
              <w:right w:val="single" w:color="auto" w:sz="4" w:space="0"/>
            </w:tcBorders>
            <w:vAlign w:val="center"/>
          </w:tcPr>
          <w:p>
            <w:pPr>
              <w:pStyle w:val="16"/>
              <w:widowControl/>
              <w:spacing w:line="240" w:lineRule="atLeast"/>
              <w:jc w:val="center"/>
              <w:rPr>
                <w:rFonts w:ascii="彩虹粗仿宋" w:hAnsi="仿宋_GB2312" w:eastAsia="彩虹粗仿宋" w:cs="仿宋_GB2312"/>
                <w:b/>
                <w:bCs/>
                <w:kern w:val="0"/>
                <w:sz w:val="20"/>
              </w:rPr>
            </w:pPr>
            <w:r>
              <w:rPr>
                <w:rFonts w:hint="eastAsia" w:ascii="彩虹粗仿宋" w:hAnsi="仿宋_GB2312" w:eastAsia="彩虹粗仿宋" w:cs="仿宋_GB2312"/>
                <w:b/>
                <w:bCs/>
                <w:kern w:val="0"/>
                <w:sz w:val="20"/>
              </w:rPr>
              <w:t>贷款咨询服务人员</w:t>
            </w:r>
          </w:p>
        </w:tc>
        <w:tc>
          <w:tcPr>
            <w:tcW w:w="1617" w:type="dxa"/>
            <w:tcBorders>
              <w:top w:val="single" w:color="auto" w:sz="4" w:space="0"/>
              <w:left w:val="nil"/>
              <w:bottom w:val="single" w:color="auto" w:sz="4" w:space="0"/>
              <w:right w:val="single" w:color="auto" w:sz="4" w:space="0"/>
            </w:tcBorders>
            <w:vAlign w:val="center"/>
          </w:tcPr>
          <w:p>
            <w:pPr>
              <w:pStyle w:val="16"/>
              <w:widowControl/>
              <w:spacing w:line="240" w:lineRule="atLeast"/>
              <w:jc w:val="center"/>
              <w:rPr>
                <w:rFonts w:ascii="彩虹粗仿宋" w:hAnsi="仿宋_GB2312" w:eastAsia="彩虹粗仿宋" w:cs="仿宋_GB2312"/>
                <w:b/>
                <w:bCs/>
                <w:kern w:val="0"/>
                <w:sz w:val="20"/>
              </w:rPr>
            </w:pPr>
            <w:r>
              <w:rPr>
                <w:rFonts w:hint="eastAsia" w:ascii="彩虹粗仿宋" w:hAnsi="仿宋_GB2312" w:eastAsia="彩虹粗仿宋" w:cs="仿宋_GB2312"/>
                <w:b/>
                <w:bCs/>
                <w:kern w:val="0"/>
                <w:sz w:val="20"/>
              </w:rPr>
              <w:t>联系电话</w:t>
            </w:r>
          </w:p>
        </w:tc>
      </w:tr>
      <w:tr>
        <w:tblPrEx>
          <w:tblLayout w:type="fixed"/>
          <w:tblCellMar>
            <w:top w:w="0" w:type="dxa"/>
            <w:left w:w="108" w:type="dxa"/>
            <w:bottom w:w="0" w:type="dxa"/>
            <w:right w:w="108" w:type="dxa"/>
          </w:tblCellMar>
        </w:tblPrEx>
        <w:trPr>
          <w:trHeight w:val="461" w:hRule="atLeast"/>
          <w:jc w:val="center"/>
        </w:trPr>
        <w:tc>
          <w:tcPr>
            <w:tcW w:w="2546" w:type="dxa"/>
            <w:vMerge w:val="restart"/>
            <w:tcBorders>
              <w:top w:val="nil"/>
              <w:left w:val="single" w:color="auto" w:sz="4" w:space="0"/>
              <w:bottom w:val="single" w:color="000000" w:sz="4" w:space="0"/>
              <w:right w:val="single" w:color="auto" w:sz="4" w:space="0"/>
            </w:tcBorders>
            <w:vAlign w:val="center"/>
          </w:tcPr>
          <w:p>
            <w:pPr>
              <w:pStyle w:val="16"/>
              <w:widowControl/>
              <w:spacing w:line="240" w:lineRule="atLeast"/>
              <w:jc w:val="center"/>
              <w:rPr>
                <w:rFonts w:ascii="彩虹粗仿宋" w:hAnsi="仿宋_GB2312" w:eastAsia="彩虹粗仿宋" w:cs="仿宋_GB2312"/>
                <w:kern w:val="0"/>
                <w:sz w:val="18"/>
              </w:rPr>
            </w:pPr>
            <w:r>
              <w:rPr>
                <w:rFonts w:hint="eastAsia" w:ascii="彩虹粗仿宋" w:hAnsi="仿宋_GB2312" w:eastAsia="彩虹粗仿宋" w:cs="仿宋_GB2312"/>
                <w:kern w:val="0"/>
                <w:sz w:val="18"/>
              </w:rPr>
              <w:t>建设银行分行营业部</w:t>
            </w:r>
          </w:p>
        </w:tc>
        <w:tc>
          <w:tcPr>
            <w:tcW w:w="3421" w:type="dxa"/>
            <w:vMerge w:val="restart"/>
            <w:tcBorders>
              <w:top w:val="nil"/>
              <w:left w:val="single" w:color="auto" w:sz="4" w:space="0"/>
              <w:bottom w:val="single" w:color="000000" w:sz="4" w:space="0"/>
              <w:right w:val="single" w:color="auto" w:sz="4" w:space="0"/>
            </w:tcBorders>
            <w:vAlign w:val="center"/>
          </w:tcPr>
          <w:p>
            <w:pPr>
              <w:pStyle w:val="16"/>
              <w:widowControl/>
              <w:spacing w:line="240" w:lineRule="atLeast"/>
              <w:jc w:val="center"/>
              <w:rPr>
                <w:rFonts w:ascii="彩虹粗仿宋" w:hAnsi="仿宋_GB2312" w:eastAsia="彩虹粗仿宋" w:cs="仿宋_GB2312"/>
                <w:kern w:val="0"/>
                <w:sz w:val="18"/>
              </w:rPr>
            </w:pPr>
            <w:r>
              <w:rPr>
                <w:rFonts w:hint="eastAsia" w:ascii="彩虹粗仿宋" w:hAnsi="仿宋_GB2312" w:eastAsia="彩虹粗仿宋" w:cs="仿宋_GB2312"/>
                <w:kern w:val="0"/>
                <w:sz w:val="18"/>
              </w:rPr>
              <w:t>顺德区乐从东平新城文华南路8号3座</w:t>
            </w:r>
          </w:p>
        </w:tc>
        <w:tc>
          <w:tcPr>
            <w:tcW w:w="2356" w:type="dxa"/>
            <w:tcBorders>
              <w:top w:val="nil"/>
              <w:left w:val="nil"/>
              <w:bottom w:val="single" w:color="auto" w:sz="4" w:space="0"/>
              <w:right w:val="single" w:color="auto" w:sz="4" w:space="0"/>
            </w:tcBorders>
            <w:vAlign w:val="center"/>
          </w:tcPr>
          <w:p>
            <w:pPr>
              <w:pStyle w:val="16"/>
              <w:widowControl/>
              <w:spacing w:line="240" w:lineRule="atLeast"/>
              <w:jc w:val="center"/>
              <w:rPr>
                <w:rFonts w:ascii="彩虹粗仿宋" w:hAnsi="仿宋_GB2312" w:eastAsia="彩虹粗仿宋" w:cs="仿宋_GB2312"/>
                <w:kern w:val="0"/>
                <w:sz w:val="18"/>
              </w:rPr>
            </w:pPr>
            <w:r>
              <w:rPr>
                <w:rFonts w:hint="eastAsia" w:ascii="彩虹粗仿宋" w:hAnsi="仿宋_GB2312" w:eastAsia="彩虹粗仿宋" w:cs="仿宋_GB2312"/>
                <w:kern w:val="0"/>
                <w:sz w:val="18"/>
              </w:rPr>
              <w:t>何裕钊</w:t>
            </w:r>
          </w:p>
        </w:tc>
        <w:tc>
          <w:tcPr>
            <w:tcW w:w="1617" w:type="dxa"/>
            <w:tcBorders>
              <w:top w:val="nil"/>
              <w:left w:val="nil"/>
              <w:bottom w:val="single" w:color="auto" w:sz="4" w:space="0"/>
              <w:right w:val="single" w:color="auto" w:sz="4" w:space="0"/>
            </w:tcBorders>
            <w:vAlign w:val="center"/>
          </w:tcPr>
          <w:p>
            <w:pPr>
              <w:pStyle w:val="16"/>
              <w:widowControl/>
              <w:spacing w:line="240" w:lineRule="atLeast"/>
              <w:jc w:val="center"/>
              <w:rPr>
                <w:rFonts w:ascii="彩虹粗仿宋" w:hAnsi="仿宋_GB2312" w:eastAsia="彩虹粗仿宋" w:cs="仿宋_GB2312"/>
                <w:kern w:val="0"/>
                <w:sz w:val="18"/>
              </w:rPr>
            </w:pPr>
            <w:r>
              <w:rPr>
                <w:rFonts w:hint="eastAsia" w:ascii="彩虹粗仿宋" w:hAnsi="仿宋_GB2312" w:eastAsia="彩虹粗仿宋" w:cs="仿宋_GB2312"/>
                <w:kern w:val="0"/>
                <w:sz w:val="18"/>
              </w:rPr>
              <w:t>13760962196</w:t>
            </w:r>
          </w:p>
        </w:tc>
      </w:tr>
      <w:tr>
        <w:tblPrEx>
          <w:tblLayout w:type="fixed"/>
          <w:tblCellMar>
            <w:top w:w="0" w:type="dxa"/>
            <w:left w:w="108" w:type="dxa"/>
            <w:bottom w:w="0" w:type="dxa"/>
            <w:right w:w="108" w:type="dxa"/>
          </w:tblCellMar>
        </w:tblPrEx>
        <w:trPr>
          <w:trHeight w:val="461" w:hRule="atLeast"/>
          <w:jc w:val="center"/>
        </w:trPr>
        <w:tc>
          <w:tcPr>
            <w:tcW w:w="2546" w:type="dxa"/>
            <w:vMerge w:val="continue"/>
            <w:tcBorders>
              <w:top w:val="nil"/>
              <w:left w:val="single" w:color="auto" w:sz="4" w:space="0"/>
              <w:bottom w:val="single" w:color="000000" w:sz="4" w:space="0"/>
              <w:right w:val="single" w:color="auto" w:sz="4" w:space="0"/>
            </w:tcBorders>
            <w:vAlign w:val="center"/>
          </w:tcPr>
          <w:p>
            <w:pPr>
              <w:pStyle w:val="16"/>
              <w:widowControl/>
              <w:spacing w:line="240" w:lineRule="atLeast"/>
              <w:jc w:val="left"/>
              <w:rPr>
                <w:rFonts w:ascii="彩虹粗仿宋" w:hAnsi="仿宋_GB2312" w:eastAsia="彩虹粗仿宋" w:cs="仿宋_GB2312"/>
                <w:kern w:val="0"/>
                <w:sz w:val="18"/>
              </w:rPr>
            </w:pPr>
          </w:p>
        </w:tc>
        <w:tc>
          <w:tcPr>
            <w:tcW w:w="3421" w:type="dxa"/>
            <w:vMerge w:val="continue"/>
            <w:tcBorders>
              <w:top w:val="nil"/>
              <w:left w:val="single" w:color="auto" w:sz="4" w:space="0"/>
              <w:bottom w:val="single" w:color="000000" w:sz="4" w:space="0"/>
              <w:right w:val="single" w:color="auto" w:sz="4" w:space="0"/>
            </w:tcBorders>
            <w:vAlign w:val="center"/>
          </w:tcPr>
          <w:p>
            <w:pPr>
              <w:pStyle w:val="16"/>
              <w:widowControl/>
              <w:spacing w:line="240" w:lineRule="atLeast"/>
              <w:jc w:val="left"/>
              <w:rPr>
                <w:rFonts w:ascii="彩虹粗仿宋" w:hAnsi="仿宋_GB2312" w:eastAsia="彩虹粗仿宋" w:cs="仿宋_GB2312"/>
                <w:kern w:val="0"/>
                <w:sz w:val="18"/>
              </w:rPr>
            </w:pPr>
          </w:p>
        </w:tc>
        <w:tc>
          <w:tcPr>
            <w:tcW w:w="2356" w:type="dxa"/>
            <w:tcBorders>
              <w:top w:val="nil"/>
              <w:left w:val="nil"/>
              <w:bottom w:val="single" w:color="auto" w:sz="4" w:space="0"/>
              <w:right w:val="single" w:color="auto" w:sz="4" w:space="0"/>
            </w:tcBorders>
            <w:vAlign w:val="center"/>
          </w:tcPr>
          <w:p>
            <w:pPr>
              <w:pStyle w:val="16"/>
              <w:widowControl/>
              <w:spacing w:line="240" w:lineRule="atLeast"/>
              <w:jc w:val="center"/>
              <w:rPr>
                <w:rFonts w:ascii="彩虹粗仿宋" w:hAnsi="仿宋_GB2312" w:eastAsia="彩虹粗仿宋" w:cs="仿宋_GB2312"/>
                <w:kern w:val="0"/>
                <w:sz w:val="18"/>
              </w:rPr>
            </w:pPr>
            <w:r>
              <w:rPr>
                <w:rFonts w:hint="eastAsia" w:ascii="彩虹粗仿宋" w:hAnsi="仿宋_GB2312" w:eastAsia="彩虹粗仿宋" w:cs="仿宋_GB2312"/>
                <w:kern w:val="0"/>
                <w:sz w:val="18"/>
              </w:rPr>
              <w:t>曾令全</w:t>
            </w:r>
          </w:p>
        </w:tc>
        <w:tc>
          <w:tcPr>
            <w:tcW w:w="1617" w:type="dxa"/>
            <w:tcBorders>
              <w:top w:val="nil"/>
              <w:left w:val="nil"/>
              <w:bottom w:val="single" w:color="auto" w:sz="4" w:space="0"/>
              <w:right w:val="single" w:color="auto" w:sz="4" w:space="0"/>
            </w:tcBorders>
            <w:vAlign w:val="center"/>
          </w:tcPr>
          <w:p>
            <w:pPr>
              <w:pStyle w:val="16"/>
              <w:widowControl/>
              <w:spacing w:line="240" w:lineRule="atLeast"/>
              <w:jc w:val="center"/>
              <w:rPr>
                <w:rFonts w:ascii="彩虹粗仿宋" w:hAnsi="仿宋_GB2312" w:eastAsia="彩虹粗仿宋" w:cs="仿宋_GB2312"/>
                <w:kern w:val="0"/>
                <w:sz w:val="18"/>
              </w:rPr>
            </w:pPr>
            <w:r>
              <w:rPr>
                <w:rFonts w:hint="eastAsia" w:ascii="彩虹粗仿宋" w:hAnsi="仿宋_GB2312" w:eastAsia="彩虹粗仿宋" w:cs="仿宋_GB2312"/>
                <w:kern w:val="0"/>
                <w:sz w:val="18"/>
              </w:rPr>
              <w:t>13535895334</w:t>
            </w:r>
          </w:p>
        </w:tc>
      </w:tr>
      <w:tr>
        <w:tblPrEx>
          <w:tblLayout w:type="fixed"/>
          <w:tblCellMar>
            <w:top w:w="0" w:type="dxa"/>
            <w:left w:w="108" w:type="dxa"/>
            <w:bottom w:w="0" w:type="dxa"/>
            <w:right w:w="108" w:type="dxa"/>
          </w:tblCellMar>
        </w:tblPrEx>
        <w:trPr>
          <w:trHeight w:val="461" w:hRule="atLeast"/>
          <w:jc w:val="center"/>
        </w:trPr>
        <w:tc>
          <w:tcPr>
            <w:tcW w:w="2546" w:type="dxa"/>
            <w:vMerge w:val="restart"/>
            <w:tcBorders>
              <w:top w:val="nil"/>
              <w:left w:val="single" w:color="auto" w:sz="4" w:space="0"/>
              <w:bottom w:val="single" w:color="000000" w:sz="4" w:space="0"/>
              <w:right w:val="single" w:color="auto" w:sz="4" w:space="0"/>
            </w:tcBorders>
            <w:vAlign w:val="center"/>
          </w:tcPr>
          <w:p>
            <w:pPr>
              <w:pStyle w:val="16"/>
              <w:widowControl/>
              <w:spacing w:line="240" w:lineRule="atLeast"/>
              <w:jc w:val="center"/>
              <w:rPr>
                <w:rFonts w:ascii="彩虹粗仿宋" w:hAnsi="仿宋_GB2312" w:eastAsia="彩虹粗仿宋" w:cs="仿宋_GB2312"/>
                <w:kern w:val="0"/>
                <w:sz w:val="18"/>
              </w:rPr>
            </w:pPr>
            <w:r>
              <w:rPr>
                <w:rFonts w:hint="eastAsia" w:ascii="彩虹粗仿宋" w:hAnsi="仿宋_GB2312" w:eastAsia="彩虹粗仿宋" w:cs="仿宋_GB2312"/>
                <w:kern w:val="0"/>
                <w:sz w:val="18"/>
              </w:rPr>
              <w:t>建设银行南海支行</w:t>
            </w:r>
          </w:p>
        </w:tc>
        <w:tc>
          <w:tcPr>
            <w:tcW w:w="3421" w:type="dxa"/>
            <w:vMerge w:val="restart"/>
            <w:tcBorders>
              <w:top w:val="nil"/>
              <w:left w:val="single" w:color="auto" w:sz="4" w:space="0"/>
              <w:bottom w:val="single" w:color="000000" w:sz="4" w:space="0"/>
              <w:right w:val="single" w:color="auto" w:sz="4" w:space="0"/>
            </w:tcBorders>
            <w:vAlign w:val="center"/>
          </w:tcPr>
          <w:p>
            <w:pPr>
              <w:pStyle w:val="16"/>
              <w:widowControl/>
              <w:spacing w:line="240" w:lineRule="atLeast"/>
              <w:jc w:val="center"/>
              <w:rPr>
                <w:rFonts w:ascii="彩虹粗仿宋" w:hAnsi="仿宋_GB2312" w:eastAsia="彩虹粗仿宋" w:cs="仿宋_GB2312"/>
                <w:kern w:val="0"/>
                <w:sz w:val="18"/>
              </w:rPr>
            </w:pPr>
            <w:r>
              <w:rPr>
                <w:rFonts w:hint="eastAsia" w:ascii="彩虹粗仿宋" w:hAnsi="仿宋_GB2312" w:eastAsia="彩虹粗仿宋" w:cs="仿宋_GB2312"/>
                <w:kern w:val="0"/>
                <w:sz w:val="18"/>
              </w:rPr>
              <w:t>南海区南海大道北34号财联大厦2层</w:t>
            </w:r>
          </w:p>
        </w:tc>
        <w:tc>
          <w:tcPr>
            <w:tcW w:w="2356" w:type="dxa"/>
            <w:tcBorders>
              <w:top w:val="nil"/>
              <w:left w:val="nil"/>
              <w:bottom w:val="single" w:color="auto" w:sz="4" w:space="0"/>
              <w:right w:val="single" w:color="auto" w:sz="4" w:space="0"/>
            </w:tcBorders>
            <w:vAlign w:val="center"/>
          </w:tcPr>
          <w:p>
            <w:pPr>
              <w:pStyle w:val="16"/>
              <w:widowControl/>
              <w:spacing w:line="240" w:lineRule="atLeast"/>
              <w:jc w:val="center"/>
              <w:rPr>
                <w:rFonts w:ascii="彩虹粗仿宋" w:hAnsi="仿宋_GB2312" w:eastAsia="彩虹粗仿宋" w:cs="仿宋_GB2312"/>
                <w:kern w:val="0"/>
                <w:sz w:val="18"/>
              </w:rPr>
            </w:pPr>
            <w:r>
              <w:rPr>
                <w:rFonts w:hint="eastAsia" w:ascii="彩虹粗仿宋" w:hAnsi="仿宋_GB2312" w:eastAsia="彩虹粗仿宋" w:cs="仿宋_GB2312"/>
                <w:kern w:val="0"/>
                <w:sz w:val="18"/>
              </w:rPr>
              <w:t>彭珊珊</w:t>
            </w:r>
          </w:p>
        </w:tc>
        <w:tc>
          <w:tcPr>
            <w:tcW w:w="1617" w:type="dxa"/>
            <w:tcBorders>
              <w:top w:val="nil"/>
              <w:left w:val="nil"/>
              <w:bottom w:val="single" w:color="auto" w:sz="4" w:space="0"/>
              <w:right w:val="single" w:color="auto" w:sz="4" w:space="0"/>
            </w:tcBorders>
            <w:vAlign w:val="center"/>
          </w:tcPr>
          <w:p>
            <w:pPr>
              <w:pStyle w:val="16"/>
              <w:widowControl/>
              <w:spacing w:line="240" w:lineRule="atLeast"/>
              <w:jc w:val="center"/>
              <w:rPr>
                <w:rFonts w:ascii="彩虹粗仿宋" w:hAnsi="仿宋_GB2312" w:eastAsia="彩虹粗仿宋" w:cs="仿宋_GB2312"/>
                <w:kern w:val="0"/>
                <w:sz w:val="18"/>
              </w:rPr>
            </w:pPr>
            <w:r>
              <w:rPr>
                <w:rFonts w:hint="eastAsia" w:ascii="彩虹粗仿宋" w:hAnsi="仿宋_GB2312" w:eastAsia="彩虹粗仿宋" w:cs="仿宋_GB2312"/>
                <w:kern w:val="0"/>
                <w:sz w:val="18"/>
              </w:rPr>
              <w:t>13928582760</w:t>
            </w:r>
          </w:p>
        </w:tc>
      </w:tr>
      <w:tr>
        <w:tblPrEx>
          <w:tblLayout w:type="fixed"/>
          <w:tblCellMar>
            <w:top w:w="0" w:type="dxa"/>
            <w:left w:w="108" w:type="dxa"/>
            <w:bottom w:w="0" w:type="dxa"/>
            <w:right w:w="108" w:type="dxa"/>
          </w:tblCellMar>
        </w:tblPrEx>
        <w:trPr>
          <w:trHeight w:val="461" w:hRule="atLeast"/>
          <w:jc w:val="center"/>
        </w:trPr>
        <w:tc>
          <w:tcPr>
            <w:tcW w:w="2546" w:type="dxa"/>
            <w:vMerge w:val="continue"/>
            <w:tcBorders>
              <w:top w:val="nil"/>
              <w:left w:val="single" w:color="auto" w:sz="4" w:space="0"/>
              <w:bottom w:val="single" w:color="000000" w:sz="4" w:space="0"/>
              <w:right w:val="single" w:color="auto" w:sz="4" w:space="0"/>
            </w:tcBorders>
            <w:vAlign w:val="center"/>
          </w:tcPr>
          <w:p>
            <w:pPr>
              <w:pStyle w:val="16"/>
              <w:widowControl/>
              <w:spacing w:line="240" w:lineRule="atLeast"/>
              <w:jc w:val="left"/>
              <w:rPr>
                <w:rFonts w:ascii="彩虹粗仿宋" w:hAnsi="仿宋_GB2312" w:eastAsia="彩虹粗仿宋" w:cs="仿宋_GB2312"/>
                <w:kern w:val="0"/>
                <w:sz w:val="18"/>
              </w:rPr>
            </w:pPr>
          </w:p>
        </w:tc>
        <w:tc>
          <w:tcPr>
            <w:tcW w:w="3421" w:type="dxa"/>
            <w:vMerge w:val="continue"/>
            <w:tcBorders>
              <w:top w:val="nil"/>
              <w:left w:val="single" w:color="auto" w:sz="4" w:space="0"/>
              <w:bottom w:val="single" w:color="000000" w:sz="4" w:space="0"/>
              <w:right w:val="single" w:color="auto" w:sz="4" w:space="0"/>
            </w:tcBorders>
            <w:vAlign w:val="center"/>
          </w:tcPr>
          <w:p>
            <w:pPr>
              <w:pStyle w:val="16"/>
              <w:widowControl/>
              <w:spacing w:line="240" w:lineRule="atLeast"/>
              <w:jc w:val="left"/>
              <w:rPr>
                <w:rFonts w:ascii="彩虹粗仿宋" w:hAnsi="仿宋_GB2312" w:eastAsia="彩虹粗仿宋" w:cs="仿宋_GB2312"/>
                <w:kern w:val="0"/>
                <w:sz w:val="18"/>
              </w:rPr>
            </w:pPr>
          </w:p>
        </w:tc>
        <w:tc>
          <w:tcPr>
            <w:tcW w:w="2356" w:type="dxa"/>
            <w:tcBorders>
              <w:top w:val="nil"/>
              <w:left w:val="nil"/>
              <w:bottom w:val="single" w:color="auto" w:sz="4" w:space="0"/>
              <w:right w:val="single" w:color="auto" w:sz="4" w:space="0"/>
            </w:tcBorders>
            <w:vAlign w:val="center"/>
          </w:tcPr>
          <w:p>
            <w:pPr>
              <w:pStyle w:val="16"/>
              <w:widowControl/>
              <w:spacing w:line="240" w:lineRule="atLeast"/>
              <w:jc w:val="center"/>
              <w:rPr>
                <w:rFonts w:ascii="彩虹粗仿宋" w:hAnsi="仿宋_GB2312" w:eastAsia="彩虹粗仿宋" w:cs="仿宋_GB2312"/>
                <w:kern w:val="0"/>
                <w:sz w:val="18"/>
              </w:rPr>
            </w:pPr>
            <w:r>
              <w:rPr>
                <w:rFonts w:hint="eastAsia" w:ascii="彩虹粗仿宋" w:hAnsi="仿宋_GB2312" w:eastAsia="彩虹粗仿宋" w:cs="仿宋_GB2312"/>
                <w:kern w:val="0"/>
                <w:sz w:val="18"/>
              </w:rPr>
              <w:t>何泽锋</w:t>
            </w:r>
          </w:p>
        </w:tc>
        <w:tc>
          <w:tcPr>
            <w:tcW w:w="1617" w:type="dxa"/>
            <w:tcBorders>
              <w:top w:val="nil"/>
              <w:left w:val="nil"/>
              <w:bottom w:val="single" w:color="auto" w:sz="4" w:space="0"/>
              <w:right w:val="single" w:color="auto" w:sz="4" w:space="0"/>
            </w:tcBorders>
            <w:vAlign w:val="center"/>
          </w:tcPr>
          <w:p>
            <w:pPr>
              <w:pStyle w:val="16"/>
              <w:widowControl/>
              <w:spacing w:line="240" w:lineRule="atLeast"/>
              <w:jc w:val="center"/>
              <w:rPr>
                <w:rFonts w:ascii="彩虹粗仿宋" w:hAnsi="仿宋_GB2312" w:eastAsia="彩虹粗仿宋" w:cs="仿宋_GB2312"/>
                <w:kern w:val="0"/>
                <w:sz w:val="18"/>
              </w:rPr>
            </w:pPr>
            <w:r>
              <w:rPr>
                <w:rFonts w:hint="eastAsia" w:ascii="彩虹粗仿宋" w:hAnsi="仿宋_GB2312" w:eastAsia="彩虹粗仿宋" w:cs="仿宋_GB2312"/>
                <w:kern w:val="0"/>
                <w:sz w:val="18"/>
              </w:rPr>
              <w:t>18823149478</w:t>
            </w:r>
          </w:p>
        </w:tc>
      </w:tr>
      <w:tr>
        <w:tblPrEx>
          <w:tblLayout w:type="fixed"/>
          <w:tblCellMar>
            <w:top w:w="0" w:type="dxa"/>
            <w:left w:w="108" w:type="dxa"/>
            <w:bottom w:w="0" w:type="dxa"/>
            <w:right w:w="108" w:type="dxa"/>
          </w:tblCellMar>
        </w:tblPrEx>
        <w:trPr>
          <w:trHeight w:val="461" w:hRule="atLeast"/>
          <w:jc w:val="center"/>
        </w:trPr>
        <w:tc>
          <w:tcPr>
            <w:tcW w:w="2546" w:type="dxa"/>
            <w:vMerge w:val="restart"/>
            <w:tcBorders>
              <w:top w:val="nil"/>
              <w:left w:val="single" w:color="auto" w:sz="4" w:space="0"/>
              <w:bottom w:val="nil"/>
              <w:right w:val="single" w:color="auto" w:sz="4" w:space="0"/>
            </w:tcBorders>
            <w:vAlign w:val="center"/>
          </w:tcPr>
          <w:p>
            <w:pPr>
              <w:pStyle w:val="16"/>
              <w:widowControl/>
              <w:spacing w:line="240" w:lineRule="atLeast"/>
              <w:jc w:val="center"/>
              <w:rPr>
                <w:rFonts w:ascii="彩虹粗仿宋" w:hAnsi="仿宋_GB2312" w:eastAsia="彩虹粗仿宋" w:cs="仿宋_GB2312"/>
                <w:kern w:val="0"/>
                <w:sz w:val="18"/>
              </w:rPr>
            </w:pPr>
            <w:r>
              <w:rPr>
                <w:rFonts w:hint="eastAsia" w:ascii="彩虹粗仿宋" w:hAnsi="仿宋_GB2312" w:eastAsia="彩虹粗仿宋" w:cs="仿宋_GB2312"/>
                <w:kern w:val="0"/>
                <w:sz w:val="18"/>
              </w:rPr>
              <w:t>建设银行大沥支行</w:t>
            </w:r>
          </w:p>
        </w:tc>
        <w:tc>
          <w:tcPr>
            <w:tcW w:w="3421" w:type="dxa"/>
            <w:vMerge w:val="restart"/>
            <w:tcBorders>
              <w:top w:val="nil"/>
              <w:left w:val="single" w:color="auto" w:sz="4" w:space="0"/>
              <w:bottom w:val="nil"/>
              <w:right w:val="single" w:color="auto" w:sz="4" w:space="0"/>
            </w:tcBorders>
            <w:vAlign w:val="center"/>
          </w:tcPr>
          <w:p>
            <w:pPr>
              <w:pStyle w:val="16"/>
              <w:widowControl/>
              <w:spacing w:line="240" w:lineRule="atLeast"/>
              <w:jc w:val="center"/>
              <w:rPr>
                <w:rFonts w:ascii="彩虹粗仿宋" w:hAnsi="仿宋_GB2312" w:eastAsia="彩虹粗仿宋" w:cs="仿宋_GB2312"/>
                <w:kern w:val="0"/>
                <w:sz w:val="18"/>
              </w:rPr>
            </w:pPr>
            <w:r>
              <w:rPr>
                <w:rFonts w:hint="eastAsia" w:ascii="彩虹粗仿宋" w:hAnsi="仿宋_GB2312" w:eastAsia="彩虹粗仿宋" w:cs="仿宋_GB2312"/>
                <w:kern w:val="0"/>
                <w:sz w:val="18"/>
              </w:rPr>
              <w:t>南海区大沥镇新城大道凤池商业城D1层</w:t>
            </w:r>
          </w:p>
        </w:tc>
        <w:tc>
          <w:tcPr>
            <w:tcW w:w="2356" w:type="dxa"/>
            <w:tcBorders>
              <w:top w:val="nil"/>
              <w:left w:val="nil"/>
              <w:bottom w:val="single" w:color="auto" w:sz="4" w:space="0"/>
              <w:right w:val="single" w:color="auto" w:sz="4" w:space="0"/>
            </w:tcBorders>
            <w:vAlign w:val="center"/>
          </w:tcPr>
          <w:p>
            <w:pPr>
              <w:pStyle w:val="16"/>
              <w:widowControl/>
              <w:spacing w:line="240" w:lineRule="atLeast"/>
              <w:jc w:val="center"/>
              <w:rPr>
                <w:rFonts w:ascii="彩虹粗仿宋" w:hAnsi="仿宋_GB2312" w:eastAsia="彩虹粗仿宋" w:cs="仿宋_GB2312"/>
                <w:kern w:val="0"/>
                <w:sz w:val="18"/>
              </w:rPr>
            </w:pPr>
            <w:r>
              <w:rPr>
                <w:rFonts w:hint="eastAsia" w:ascii="彩虹粗仿宋" w:hAnsi="仿宋_GB2312" w:eastAsia="彩虹粗仿宋" w:cs="仿宋_GB2312"/>
                <w:kern w:val="0"/>
                <w:sz w:val="18"/>
              </w:rPr>
              <w:t>陈淑韵</w:t>
            </w:r>
          </w:p>
        </w:tc>
        <w:tc>
          <w:tcPr>
            <w:tcW w:w="1617" w:type="dxa"/>
            <w:tcBorders>
              <w:top w:val="nil"/>
              <w:left w:val="nil"/>
              <w:bottom w:val="single" w:color="auto" w:sz="4" w:space="0"/>
              <w:right w:val="single" w:color="auto" w:sz="4" w:space="0"/>
            </w:tcBorders>
            <w:vAlign w:val="center"/>
          </w:tcPr>
          <w:p>
            <w:pPr>
              <w:pStyle w:val="16"/>
              <w:widowControl/>
              <w:spacing w:line="240" w:lineRule="atLeast"/>
              <w:jc w:val="center"/>
              <w:rPr>
                <w:rFonts w:ascii="彩虹粗仿宋" w:hAnsi="仿宋_GB2312" w:eastAsia="彩虹粗仿宋" w:cs="仿宋_GB2312"/>
                <w:kern w:val="0"/>
                <w:sz w:val="18"/>
              </w:rPr>
            </w:pPr>
            <w:r>
              <w:rPr>
                <w:rFonts w:hint="eastAsia" w:ascii="彩虹粗仿宋" w:hAnsi="仿宋_GB2312" w:eastAsia="彩虹粗仿宋" w:cs="仿宋_GB2312"/>
                <w:kern w:val="0"/>
                <w:sz w:val="18"/>
              </w:rPr>
              <w:t>18823230344</w:t>
            </w:r>
          </w:p>
        </w:tc>
      </w:tr>
      <w:tr>
        <w:tblPrEx>
          <w:tblLayout w:type="fixed"/>
          <w:tblCellMar>
            <w:top w:w="0" w:type="dxa"/>
            <w:left w:w="108" w:type="dxa"/>
            <w:bottom w:w="0" w:type="dxa"/>
            <w:right w:w="108" w:type="dxa"/>
          </w:tblCellMar>
        </w:tblPrEx>
        <w:trPr>
          <w:trHeight w:val="461" w:hRule="atLeast"/>
          <w:jc w:val="center"/>
        </w:trPr>
        <w:tc>
          <w:tcPr>
            <w:tcW w:w="2546" w:type="dxa"/>
            <w:vMerge w:val="continue"/>
            <w:tcBorders>
              <w:top w:val="nil"/>
              <w:left w:val="single" w:color="auto" w:sz="4" w:space="0"/>
              <w:bottom w:val="nil"/>
              <w:right w:val="single" w:color="auto" w:sz="4" w:space="0"/>
            </w:tcBorders>
            <w:vAlign w:val="center"/>
          </w:tcPr>
          <w:p>
            <w:pPr>
              <w:pStyle w:val="16"/>
              <w:widowControl/>
              <w:spacing w:line="240" w:lineRule="atLeast"/>
              <w:jc w:val="left"/>
              <w:rPr>
                <w:rFonts w:ascii="彩虹粗仿宋" w:hAnsi="仿宋_GB2312" w:eastAsia="彩虹粗仿宋" w:cs="仿宋_GB2312"/>
                <w:kern w:val="0"/>
                <w:sz w:val="18"/>
              </w:rPr>
            </w:pPr>
          </w:p>
        </w:tc>
        <w:tc>
          <w:tcPr>
            <w:tcW w:w="3421" w:type="dxa"/>
            <w:vMerge w:val="continue"/>
            <w:tcBorders>
              <w:top w:val="nil"/>
              <w:left w:val="single" w:color="auto" w:sz="4" w:space="0"/>
              <w:bottom w:val="nil"/>
              <w:right w:val="single" w:color="auto" w:sz="4" w:space="0"/>
            </w:tcBorders>
            <w:vAlign w:val="center"/>
          </w:tcPr>
          <w:p>
            <w:pPr>
              <w:pStyle w:val="16"/>
              <w:widowControl/>
              <w:spacing w:line="240" w:lineRule="atLeast"/>
              <w:jc w:val="left"/>
              <w:rPr>
                <w:rFonts w:ascii="彩虹粗仿宋" w:hAnsi="仿宋_GB2312" w:eastAsia="彩虹粗仿宋" w:cs="仿宋_GB2312"/>
                <w:kern w:val="0"/>
                <w:sz w:val="18"/>
              </w:rPr>
            </w:pPr>
          </w:p>
        </w:tc>
        <w:tc>
          <w:tcPr>
            <w:tcW w:w="2356" w:type="dxa"/>
            <w:tcBorders>
              <w:top w:val="nil"/>
              <w:left w:val="nil"/>
              <w:bottom w:val="single" w:color="auto" w:sz="4" w:space="0"/>
              <w:right w:val="single" w:color="auto" w:sz="4" w:space="0"/>
            </w:tcBorders>
            <w:vAlign w:val="center"/>
          </w:tcPr>
          <w:p>
            <w:pPr>
              <w:pStyle w:val="16"/>
              <w:widowControl/>
              <w:spacing w:line="240" w:lineRule="atLeast"/>
              <w:jc w:val="center"/>
              <w:rPr>
                <w:rFonts w:ascii="彩虹粗仿宋" w:hAnsi="仿宋_GB2312" w:eastAsia="彩虹粗仿宋" w:cs="仿宋_GB2312"/>
                <w:kern w:val="0"/>
                <w:sz w:val="18"/>
              </w:rPr>
            </w:pPr>
            <w:r>
              <w:rPr>
                <w:rFonts w:hint="eastAsia" w:ascii="彩虹粗仿宋" w:hAnsi="仿宋_GB2312" w:eastAsia="彩虹粗仿宋" w:cs="仿宋_GB2312"/>
                <w:kern w:val="0"/>
                <w:sz w:val="18"/>
              </w:rPr>
              <w:t>潘健新</w:t>
            </w:r>
          </w:p>
        </w:tc>
        <w:tc>
          <w:tcPr>
            <w:tcW w:w="1617" w:type="dxa"/>
            <w:tcBorders>
              <w:top w:val="nil"/>
              <w:left w:val="nil"/>
              <w:bottom w:val="single" w:color="auto" w:sz="4" w:space="0"/>
              <w:right w:val="single" w:color="auto" w:sz="4" w:space="0"/>
            </w:tcBorders>
            <w:vAlign w:val="center"/>
          </w:tcPr>
          <w:p>
            <w:pPr>
              <w:pStyle w:val="16"/>
              <w:widowControl/>
              <w:spacing w:line="240" w:lineRule="atLeast"/>
              <w:jc w:val="center"/>
              <w:rPr>
                <w:rFonts w:ascii="彩虹粗仿宋" w:hAnsi="仿宋_GB2312" w:eastAsia="彩虹粗仿宋" w:cs="仿宋_GB2312"/>
                <w:kern w:val="0"/>
                <w:sz w:val="18"/>
              </w:rPr>
            </w:pPr>
            <w:r>
              <w:rPr>
                <w:rFonts w:hint="eastAsia" w:ascii="彩虹粗仿宋" w:hAnsi="仿宋_GB2312" w:eastAsia="彩虹粗仿宋" w:cs="仿宋_GB2312"/>
                <w:kern w:val="0"/>
                <w:sz w:val="18"/>
              </w:rPr>
              <w:t>18823159166</w:t>
            </w:r>
          </w:p>
        </w:tc>
      </w:tr>
      <w:tr>
        <w:tblPrEx>
          <w:tblLayout w:type="fixed"/>
          <w:tblCellMar>
            <w:top w:w="0" w:type="dxa"/>
            <w:left w:w="108" w:type="dxa"/>
            <w:bottom w:w="0" w:type="dxa"/>
            <w:right w:w="108" w:type="dxa"/>
          </w:tblCellMar>
        </w:tblPrEx>
        <w:trPr>
          <w:trHeight w:val="461" w:hRule="atLeast"/>
          <w:jc w:val="center"/>
        </w:trPr>
        <w:tc>
          <w:tcPr>
            <w:tcW w:w="2546" w:type="dxa"/>
            <w:vMerge w:val="restart"/>
            <w:tcBorders>
              <w:top w:val="single" w:color="auto" w:sz="4" w:space="0"/>
              <w:left w:val="single" w:color="auto" w:sz="4" w:space="0"/>
              <w:bottom w:val="single" w:color="000000" w:sz="4" w:space="0"/>
              <w:right w:val="single" w:color="auto" w:sz="4" w:space="0"/>
            </w:tcBorders>
            <w:vAlign w:val="center"/>
          </w:tcPr>
          <w:p>
            <w:pPr>
              <w:pStyle w:val="16"/>
              <w:widowControl/>
              <w:spacing w:line="240" w:lineRule="atLeast"/>
              <w:jc w:val="center"/>
              <w:rPr>
                <w:rFonts w:ascii="彩虹粗仿宋" w:hAnsi="仿宋_GB2312" w:eastAsia="彩虹粗仿宋" w:cs="仿宋_GB2312"/>
                <w:kern w:val="0"/>
                <w:sz w:val="18"/>
              </w:rPr>
            </w:pPr>
            <w:r>
              <w:rPr>
                <w:rFonts w:hint="eastAsia" w:ascii="彩虹粗仿宋" w:hAnsi="仿宋_GB2312" w:eastAsia="彩虹粗仿宋" w:cs="仿宋_GB2312"/>
                <w:kern w:val="0"/>
                <w:sz w:val="18"/>
              </w:rPr>
              <w:t>建设银行乐从支行</w:t>
            </w:r>
          </w:p>
        </w:tc>
        <w:tc>
          <w:tcPr>
            <w:tcW w:w="3421" w:type="dxa"/>
            <w:vMerge w:val="restart"/>
            <w:tcBorders>
              <w:top w:val="single" w:color="auto" w:sz="4" w:space="0"/>
              <w:left w:val="single" w:color="auto" w:sz="4" w:space="0"/>
              <w:bottom w:val="single" w:color="000000" w:sz="4" w:space="0"/>
              <w:right w:val="single" w:color="auto" w:sz="4" w:space="0"/>
            </w:tcBorders>
            <w:vAlign w:val="center"/>
          </w:tcPr>
          <w:p>
            <w:pPr>
              <w:pStyle w:val="16"/>
              <w:widowControl/>
              <w:spacing w:line="240" w:lineRule="atLeast"/>
              <w:jc w:val="center"/>
              <w:rPr>
                <w:rFonts w:ascii="彩虹粗仿宋" w:hAnsi="仿宋_GB2312" w:eastAsia="彩虹粗仿宋" w:cs="仿宋_GB2312"/>
                <w:kern w:val="0"/>
                <w:sz w:val="18"/>
              </w:rPr>
            </w:pPr>
            <w:r>
              <w:rPr>
                <w:rFonts w:hint="eastAsia" w:ascii="彩虹粗仿宋" w:hAnsi="仿宋_GB2312" w:eastAsia="彩虹粗仿宋" w:cs="仿宋_GB2312"/>
                <w:kern w:val="0"/>
                <w:sz w:val="18"/>
              </w:rPr>
              <w:t>顺德区乐从镇东区新华路B6号</w:t>
            </w:r>
          </w:p>
        </w:tc>
        <w:tc>
          <w:tcPr>
            <w:tcW w:w="2356" w:type="dxa"/>
            <w:tcBorders>
              <w:top w:val="nil"/>
              <w:left w:val="nil"/>
              <w:bottom w:val="single" w:color="auto" w:sz="4" w:space="0"/>
              <w:right w:val="single" w:color="auto" w:sz="4" w:space="0"/>
            </w:tcBorders>
            <w:vAlign w:val="center"/>
          </w:tcPr>
          <w:p>
            <w:pPr>
              <w:pStyle w:val="16"/>
              <w:widowControl/>
              <w:spacing w:line="240" w:lineRule="atLeast"/>
              <w:jc w:val="center"/>
              <w:rPr>
                <w:rFonts w:ascii="彩虹粗仿宋" w:hAnsi="仿宋_GB2312" w:eastAsia="彩虹粗仿宋" w:cs="仿宋_GB2312"/>
                <w:kern w:val="0"/>
                <w:sz w:val="18"/>
              </w:rPr>
            </w:pPr>
            <w:r>
              <w:rPr>
                <w:rFonts w:hint="eastAsia" w:ascii="彩虹粗仿宋" w:hAnsi="仿宋_GB2312" w:eastAsia="彩虹粗仿宋" w:cs="仿宋_GB2312"/>
                <w:kern w:val="0"/>
                <w:sz w:val="18"/>
              </w:rPr>
              <w:t>吴炬彬</w:t>
            </w:r>
          </w:p>
        </w:tc>
        <w:tc>
          <w:tcPr>
            <w:tcW w:w="1617" w:type="dxa"/>
            <w:tcBorders>
              <w:top w:val="nil"/>
              <w:left w:val="nil"/>
              <w:bottom w:val="single" w:color="auto" w:sz="4" w:space="0"/>
              <w:right w:val="single" w:color="auto" w:sz="4" w:space="0"/>
            </w:tcBorders>
            <w:vAlign w:val="center"/>
          </w:tcPr>
          <w:p>
            <w:pPr>
              <w:pStyle w:val="16"/>
              <w:widowControl/>
              <w:spacing w:line="240" w:lineRule="atLeast"/>
              <w:jc w:val="center"/>
              <w:rPr>
                <w:rFonts w:ascii="彩虹粗仿宋" w:hAnsi="仿宋_GB2312" w:eastAsia="彩虹粗仿宋" w:cs="仿宋_GB2312"/>
                <w:kern w:val="0"/>
                <w:sz w:val="18"/>
              </w:rPr>
            </w:pPr>
            <w:r>
              <w:rPr>
                <w:rFonts w:hint="eastAsia" w:ascii="彩虹粗仿宋" w:hAnsi="仿宋_GB2312" w:eastAsia="彩虹粗仿宋" w:cs="仿宋_GB2312"/>
                <w:kern w:val="0"/>
                <w:sz w:val="18"/>
              </w:rPr>
              <w:t>13928267722</w:t>
            </w:r>
          </w:p>
        </w:tc>
      </w:tr>
      <w:tr>
        <w:tblPrEx>
          <w:tblLayout w:type="fixed"/>
          <w:tblCellMar>
            <w:top w:w="0" w:type="dxa"/>
            <w:left w:w="108" w:type="dxa"/>
            <w:bottom w:w="0" w:type="dxa"/>
            <w:right w:w="108" w:type="dxa"/>
          </w:tblCellMar>
        </w:tblPrEx>
        <w:trPr>
          <w:trHeight w:val="382" w:hRule="atLeast"/>
          <w:jc w:val="center"/>
        </w:trPr>
        <w:tc>
          <w:tcPr>
            <w:tcW w:w="2546" w:type="dxa"/>
            <w:vMerge w:val="continue"/>
            <w:tcBorders>
              <w:top w:val="single" w:color="auto" w:sz="4" w:space="0"/>
              <w:left w:val="single" w:color="auto" w:sz="4" w:space="0"/>
              <w:bottom w:val="single" w:color="000000" w:sz="4" w:space="0"/>
              <w:right w:val="single" w:color="auto" w:sz="4" w:space="0"/>
            </w:tcBorders>
            <w:vAlign w:val="center"/>
          </w:tcPr>
          <w:p>
            <w:pPr>
              <w:pStyle w:val="16"/>
              <w:widowControl/>
              <w:spacing w:line="240" w:lineRule="atLeast"/>
              <w:jc w:val="left"/>
              <w:rPr>
                <w:rFonts w:ascii="彩虹粗仿宋" w:hAnsi="仿宋_GB2312" w:eastAsia="彩虹粗仿宋" w:cs="仿宋_GB2312"/>
                <w:kern w:val="0"/>
                <w:sz w:val="18"/>
              </w:rPr>
            </w:pPr>
          </w:p>
        </w:tc>
        <w:tc>
          <w:tcPr>
            <w:tcW w:w="3421" w:type="dxa"/>
            <w:vMerge w:val="continue"/>
            <w:tcBorders>
              <w:top w:val="single" w:color="auto" w:sz="4" w:space="0"/>
              <w:left w:val="single" w:color="auto" w:sz="4" w:space="0"/>
              <w:bottom w:val="single" w:color="000000" w:sz="4" w:space="0"/>
              <w:right w:val="single" w:color="auto" w:sz="4" w:space="0"/>
            </w:tcBorders>
            <w:vAlign w:val="center"/>
          </w:tcPr>
          <w:p>
            <w:pPr>
              <w:pStyle w:val="16"/>
              <w:widowControl/>
              <w:spacing w:line="240" w:lineRule="atLeast"/>
              <w:jc w:val="left"/>
              <w:rPr>
                <w:rFonts w:ascii="彩虹粗仿宋" w:hAnsi="仿宋_GB2312" w:eastAsia="彩虹粗仿宋" w:cs="仿宋_GB2312"/>
                <w:kern w:val="0"/>
                <w:sz w:val="18"/>
              </w:rPr>
            </w:pPr>
          </w:p>
        </w:tc>
        <w:tc>
          <w:tcPr>
            <w:tcW w:w="2356" w:type="dxa"/>
            <w:tcBorders>
              <w:top w:val="nil"/>
              <w:left w:val="nil"/>
              <w:bottom w:val="single" w:color="auto" w:sz="4" w:space="0"/>
              <w:right w:val="single" w:color="auto" w:sz="4" w:space="0"/>
            </w:tcBorders>
            <w:vAlign w:val="center"/>
          </w:tcPr>
          <w:p>
            <w:pPr>
              <w:pStyle w:val="16"/>
              <w:widowControl/>
              <w:spacing w:line="240" w:lineRule="atLeast"/>
              <w:jc w:val="center"/>
              <w:rPr>
                <w:rFonts w:ascii="彩虹粗仿宋" w:hAnsi="仿宋_GB2312" w:eastAsia="彩虹粗仿宋" w:cs="仿宋_GB2312"/>
                <w:kern w:val="0"/>
                <w:sz w:val="18"/>
              </w:rPr>
            </w:pPr>
            <w:r>
              <w:rPr>
                <w:rFonts w:hint="eastAsia" w:ascii="彩虹粗仿宋" w:hAnsi="仿宋_GB2312" w:eastAsia="彩虹粗仿宋" w:cs="仿宋_GB2312"/>
                <w:kern w:val="0"/>
                <w:sz w:val="18"/>
              </w:rPr>
              <w:t>何燕梅</w:t>
            </w:r>
          </w:p>
        </w:tc>
        <w:tc>
          <w:tcPr>
            <w:tcW w:w="1617" w:type="dxa"/>
            <w:tcBorders>
              <w:top w:val="nil"/>
              <w:left w:val="nil"/>
              <w:bottom w:val="single" w:color="auto" w:sz="4" w:space="0"/>
              <w:right w:val="single" w:color="auto" w:sz="4" w:space="0"/>
            </w:tcBorders>
            <w:vAlign w:val="center"/>
          </w:tcPr>
          <w:p>
            <w:pPr>
              <w:pStyle w:val="16"/>
              <w:widowControl/>
              <w:spacing w:line="240" w:lineRule="atLeast"/>
              <w:jc w:val="center"/>
              <w:rPr>
                <w:rFonts w:ascii="彩虹粗仿宋" w:hAnsi="仿宋_GB2312" w:eastAsia="彩虹粗仿宋" w:cs="仿宋_GB2312"/>
                <w:kern w:val="0"/>
                <w:sz w:val="18"/>
              </w:rPr>
            </w:pPr>
            <w:r>
              <w:rPr>
                <w:rFonts w:hint="eastAsia" w:ascii="彩虹粗仿宋" w:hAnsi="仿宋_GB2312" w:eastAsia="彩虹粗仿宋" w:cs="仿宋_GB2312"/>
                <w:kern w:val="0"/>
                <w:sz w:val="18"/>
              </w:rPr>
              <w:t>13823427371</w:t>
            </w:r>
          </w:p>
        </w:tc>
      </w:tr>
      <w:tr>
        <w:tblPrEx>
          <w:tblLayout w:type="fixed"/>
          <w:tblCellMar>
            <w:top w:w="0" w:type="dxa"/>
            <w:left w:w="108" w:type="dxa"/>
            <w:bottom w:w="0" w:type="dxa"/>
            <w:right w:w="108" w:type="dxa"/>
          </w:tblCellMar>
        </w:tblPrEx>
        <w:trPr>
          <w:trHeight w:val="461" w:hRule="atLeast"/>
          <w:jc w:val="center"/>
        </w:trPr>
        <w:tc>
          <w:tcPr>
            <w:tcW w:w="2546" w:type="dxa"/>
            <w:vMerge w:val="restart"/>
            <w:tcBorders>
              <w:top w:val="nil"/>
              <w:left w:val="single" w:color="auto" w:sz="4" w:space="0"/>
              <w:bottom w:val="nil"/>
              <w:right w:val="single" w:color="auto" w:sz="4" w:space="0"/>
            </w:tcBorders>
            <w:vAlign w:val="center"/>
          </w:tcPr>
          <w:p>
            <w:pPr>
              <w:pStyle w:val="16"/>
              <w:widowControl/>
              <w:spacing w:line="240" w:lineRule="atLeast"/>
              <w:jc w:val="center"/>
              <w:rPr>
                <w:rFonts w:ascii="彩虹粗仿宋" w:hAnsi="仿宋_GB2312" w:eastAsia="彩虹粗仿宋" w:cs="仿宋_GB2312"/>
                <w:kern w:val="0"/>
                <w:sz w:val="18"/>
              </w:rPr>
            </w:pPr>
            <w:r>
              <w:rPr>
                <w:rFonts w:hint="eastAsia" w:ascii="彩虹粗仿宋" w:hAnsi="仿宋_GB2312" w:eastAsia="彩虹粗仿宋" w:cs="仿宋_GB2312"/>
                <w:kern w:val="0"/>
                <w:sz w:val="18"/>
              </w:rPr>
              <w:t>建设银行三水支行</w:t>
            </w:r>
          </w:p>
        </w:tc>
        <w:tc>
          <w:tcPr>
            <w:tcW w:w="3421" w:type="dxa"/>
            <w:vMerge w:val="restart"/>
            <w:tcBorders>
              <w:top w:val="nil"/>
              <w:left w:val="single" w:color="auto" w:sz="4" w:space="0"/>
              <w:bottom w:val="nil"/>
              <w:right w:val="single" w:color="auto" w:sz="4" w:space="0"/>
            </w:tcBorders>
            <w:vAlign w:val="center"/>
          </w:tcPr>
          <w:p>
            <w:pPr>
              <w:pStyle w:val="16"/>
              <w:widowControl/>
              <w:spacing w:line="240" w:lineRule="atLeast"/>
              <w:jc w:val="center"/>
              <w:rPr>
                <w:rFonts w:ascii="彩虹粗仿宋" w:hAnsi="仿宋_GB2312" w:eastAsia="彩虹粗仿宋" w:cs="仿宋_GB2312"/>
                <w:kern w:val="0"/>
                <w:sz w:val="18"/>
              </w:rPr>
            </w:pPr>
            <w:r>
              <w:rPr>
                <w:rFonts w:hint="eastAsia" w:ascii="彩虹粗仿宋" w:hAnsi="仿宋_GB2312" w:eastAsia="彩虹粗仿宋" w:cs="仿宋_GB2312"/>
                <w:kern w:val="0"/>
                <w:sz w:val="18"/>
              </w:rPr>
              <w:t>三水区健力宝南路37号</w:t>
            </w:r>
          </w:p>
        </w:tc>
        <w:tc>
          <w:tcPr>
            <w:tcW w:w="2356" w:type="dxa"/>
            <w:tcBorders>
              <w:top w:val="nil"/>
              <w:left w:val="nil"/>
              <w:bottom w:val="single" w:color="auto" w:sz="4" w:space="0"/>
              <w:right w:val="single" w:color="auto" w:sz="4" w:space="0"/>
            </w:tcBorders>
            <w:vAlign w:val="center"/>
          </w:tcPr>
          <w:p>
            <w:pPr>
              <w:pStyle w:val="16"/>
              <w:widowControl/>
              <w:spacing w:line="240" w:lineRule="atLeast"/>
              <w:jc w:val="center"/>
              <w:rPr>
                <w:rFonts w:ascii="彩虹粗仿宋" w:hAnsi="仿宋_GB2312" w:eastAsia="彩虹粗仿宋" w:cs="仿宋_GB2312"/>
                <w:kern w:val="0"/>
                <w:sz w:val="18"/>
              </w:rPr>
            </w:pPr>
            <w:r>
              <w:rPr>
                <w:rFonts w:hint="eastAsia" w:ascii="彩虹粗仿宋" w:hAnsi="仿宋_GB2312" w:eastAsia="彩虹粗仿宋" w:cs="仿宋_GB2312"/>
                <w:kern w:val="0"/>
                <w:sz w:val="18"/>
              </w:rPr>
              <w:t>杜淑琼</w:t>
            </w:r>
          </w:p>
        </w:tc>
        <w:tc>
          <w:tcPr>
            <w:tcW w:w="1617" w:type="dxa"/>
            <w:tcBorders>
              <w:top w:val="nil"/>
              <w:left w:val="nil"/>
              <w:bottom w:val="single" w:color="auto" w:sz="4" w:space="0"/>
              <w:right w:val="single" w:color="auto" w:sz="4" w:space="0"/>
            </w:tcBorders>
            <w:vAlign w:val="center"/>
          </w:tcPr>
          <w:p>
            <w:pPr>
              <w:pStyle w:val="16"/>
              <w:widowControl/>
              <w:spacing w:line="240" w:lineRule="atLeast"/>
              <w:jc w:val="center"/>
              <w:rPr>
                <w:rFonts w:ascii="彩虹粗仿宋" w:hAnsi="仿宋_GB2312" w:eastAsia="彩虹粗仿宋" w:cs="仿宋_GB2312"/>
                <w:kern w:val="0"/>
                <w:sz w:val="18"/>
              </w:rPr>
            </w:pPr>
            <w:r>
              <w:rPr>
                <w:rFonts w:hint="eastAsia" w:ascii="彩虹粗仿宋" w:hAnsi="仿宋_GB2312" w:eastAsia="彩虹粗仿宋" w:cs="仿宋_GB2312"/>
                <w:kern w:val="0"/>
                <w:sz w:val="18"/>
              </w:rPr>
              <w:t>13928590265</w:t>
            </w:r>
          </w:p>
        </w:tc>
      </w:tr>
      <w:tr>
        <w:tblPrEx>
          <w:tblLayout w:type="fixed"/>
          <w:tblCellMar>
            <w:top w:w="0" w:type="dxa"/>
            <w:left w:w="108" w:type="dxa"/>
            <w:bottom w:w="0" w:type="dxa"/>
            <w:right w:w="108" w:type="dxa"/>
          </w:tblCellMar>
        </w:tblPrEx>
        <w:trPr>
          <w:trHeight w:val="382" w:hRule="atLeast"/>
          <w:jc w:val="center"/>
        </w:trPr>
        <w:tc>
          <w:tcPr>
            <w:tcW w:w="2546" w:type="dxa"/>
            <w:vMerge w:val="continue"/>
            <w:tcBorders>
              <w:top w:val="nil"/>
              <w:left w:val="single" w:color="auto" w:sz="4" w:space="0"/>
              <w:bottom w:val="nil"/>
              <w:right w:val="single" w:color="auto" w:sz="4" w:space="0"/>
            </w:tcBorders>
            <w:vAlign w:val="center"/>
          </w:tcPr>
          <w:p>
            <w:pPr>
              <w:pStyle w:val="16"/>
              <w:widowControl/>
              <w:spacing w:line="240" w:lineRule="atLeast"/>
              <w:jc w:val="left"/>
              <w:rPr>
                <w:rFonts w:ascii="彩虹粗仿宋" w:hAnsi="仿宋_GB2312" w:eastAsia="彩虹粗仿宋" w:cs="仿宋_GB2312"/>
                <w:kern w:val="0"/>
                <w:sz w:val="18"/>
              </w:rPr>
            </w:pPr>
          </w:p>
        </w:tc>
        <w:tc>
          <w:tcPr>
            <w:tcW w:w="3421" w:type="dxa"/>
            <w:vMerge w:val="continue"/>
            <w:tcBorders>
              <w:top w:val="nil"/>
              <w:left w:val="single" w:color="auto" w:sz="4" w:space="0"/>
              <w:bottom w:val="nil"/>
              <w:right w:val="single" w:color="auto" w:sz="4" w:space="0"/>
            </w:tcBorders>
            <w:vAlign w:val="center"/>
          </w:tcPr>
          <w:p>
            <w:pPr>
              <w:pStyle w:val="16"/>
              <w:widowControl/>
              <w:spacing w:line="240" w:lineRule="atLeast"/>
              <w:jc w:val="left"/>
              <w:rPr>
                <w:rFonts w:ascii="彩虹粗仿宋" w:hAnsi="仿宋_GB2312" w:eastAsia="彩虹粗仿宋" w:cs="仿宋_GB2312"/>
                <w:kern w:val="0"/>
                <w:sz w:val="18"/>
              </w:rPr>
            </w:pPr>
          </w:p>
        </w:tc>
        <w:tc>
          <w:tcPr>
            <w:tcW w:w="2356" w:type="dxa"/>
            <w:tcBorders>
              <w:top w:val="nil"/>
              <w:left w:val="nil"/>
              <w:bottom w:val="single" w:color="auto" w:sz="4" w:space="0"/>
              <w:right w:val="single" w:color="auto" w:sz="4" w:space="0"/>
            </w:tcBorders>
            <w:vAlign w:val="center"/>
          </w:tcPr>
          <w:p>
            <w:pPr>
              <w:pStyle w:val="16"/>
              <w:widowControl/>
              <w:spacing w:line="240" w:lineRule="atLeast"/>
              <w:jc w:val="center"/>
              <w:rPr>
                <w:rFonts w:ascii="彩虹粗仿宋" w:hAnsi="仿宋_GB2312" w:eastAsia="彩虹粗仿宋" w:cs="仿宋_GB2312"/>
                <w:kern w:val="0"/>
                <w:sz w:val="18"/>
              </w:rPr>
            </w:pPr>
            <w:r>
              <w:rPr>
                <w:rFonts w:hint="eastAsia" w:ascii="彩虹粗仿宋" w:hAnsi="仿宋_GB2312" w:eastAsia="彩虹粗仿宋" w:cs="仿宋_GB2312"/>
                <w:kern w:val="0"/>
                <w:sz w:val="18"/>
              </w:rPr>
              <w:t>梁铭锋</w:t>
            </w:r>
          </w:p>
        </w:tc>
        <w:tc>
          <w:tcPr>
            <w:tcW w:w="1617" w:type="dxa"/>
            <w:tcBorders>
              <w:top w:val="nil"/>
              <w:left w:val="nil"/>
              <w:bottom w:val="single" w:color="auto" w:sz="4" w:space="0"/>
              <w:right w:val="single" w:color="auto" w:sz="4" w:space="0"/>
            </w:tcBorders>
            <w:vAlign w:val="center"/>
          </w:tcPr>
          <w:p>
            <w:pPr>
              <w:pStyle w:val="16"/>
              <w:widowControl/>
              <w:spacing w:line="240" w:lineRule="atLeast"/>
              <w:jc w:val="center"/>
              <w:rPr>
                <w:rFonts w:ascii="彩虹粗仿宋" w:hAnsi="仿宋_GB2312" w:eastAsia="彩虹粗仿宋" w:cs="仿宋_GB2312"/>
                <w:kern w:val="0"/>
                <w:sz w:val="18"/>
              </w:rPr>
            </w:pPr>
            <w:r>
              <w:rPr>
                <w:rFonts w:hint="eastAsia" w:ascii="彩虹粗仿宋" w:hAnsi="仿宋_GB2312" w:eastAsia="彩虹粗仿宋" w:cs="仿宋_GB2312"/>
                <w:kern w:val="0"/>
                <w:sz w:val="18"/>
              </w:rPr>
              <w:t>15692414335</w:t>
            </w:r>
          </w:p>
        </w:tc>
      </w:tr>
      <w:tr>
        <w:tblPrEx>
          <w:tblLayout w:type="fixed"/>
          <w:tblCellMar>
            <w:top w:w="0" w:type="dxa"/>
            <w:left w:w="108" w:type="dxa"/>
            <w:bottom w:w="0" w:type="dxa"/>
            <w:right w:w="108" w:type="dxa"/>
          </w:tblCellMar>
        </w:tblPrEx>
        <w:trPr>
          <w:trHeight w:val="461" w:hRule="atLeast"/>
          <w:jc w:val="center"/>
        </w:trPr>
        <w:tc>
          <w:tcPr>
            <w:tcW w:w="2546" w:type="dxa"/>
            <w:vMerge w:val="restart"/>
            <w:tcBorders>
              <w:top w:val="single" w:color="auto" w:sz="4" w:space="0"/>
              <w:left w:val="single" w:color="auto" w:sz="4" w:space="0"/>
              <w:bottom w:val="single" w:color="000000" w:sz="4" w:space="0"/>
              <w:right w:val="single" w:color="auto" w:sz="4" w:space="0"/>
            </w:tcBorders>
            <w:vAlign w:val="center"/>
          </w:tcPr>
          <w:p>
            <w:pPr>
              <w:pStyle w:val="16"/>
              <w:widowControl/>
              <w:spacing w:line="240" w:lineRule="atLeast"/>
              <w:jc w:val="center"/>
              <w:rPr>
                <w:rFonts w:ascii="彩虹粗仿宋" w:hAnsi="仿宋_GB2312" w:eastAsia="彩虹粗仿宋" w:cs="仿宋_GB2312"/>
                <w:kern w:val="0"/>
                <w:sz w:val="18"/>
              </w:rPr>
            </w:pPr>
            <w:r>
              <w:rPr>
                <w:rFonts w:hint="eastAsia" w:ascii="彩虹粗仿宋" w:hAnsi="仿宋_GB2312" w:eastAsia="彩虹粗仿宋" w:cs="仿宋_GB2312"/>
                <w:kern w:val="0"/>
                <w:sz w:val="18"/>
              </w:rPr>
              <w:t>建设银行狮山支行</w:t>
            </w:r>
          </w:p>
        </w:tc>
        <w:tc>
          <w:tcPr>
            <w:tcW w:w="3421" w:type="dxa"/>
            <w:vMerge w:val="restart"/>
            <w:tcBorders>
              <w:top w:val="single" w:color="auto" w:sz="4" w:space="0"/>
              <w:left w:val="single" w:color="auto" w:sz="4" w:space="0"/>
              <w:bottom w:val="single" w:color="000000" w:sz="4" w:space="0"/>
              <w:right w:val="single" w:color="auto" w:sz="4" w:space="0"/>
            </w:tcBorders>
            <w:vAlign w:val="center"/>
          </w:tcPr>
          <w:p>
            <w:pPr>
              <w:pStyle w:val="16"/>
              <w:widowControl/>
              <w:spacing w:line="240" w:lineRule="atLeast"/>
              <w:jc w:val="center"/>
              <w:rPr>
                <w:rFonts w:ascii="彩虹粗仿宋" w:hAnsi="仿宋_GB2312" w:eastAsia="彩虹粗仿宋" w:cs="仿宋_GB2312"/>
                <w:kern w:val="0"/>
                <w:sz w:val="18"/>
              </w:rPr>
            </w:pPr>
            <w:r>
              <w:rPr>
                <w:rFonts w:hint="eastAsia" w:ascii="彩虹粗仿宋" w:hAnsi="仿宋_GB2312" w:eastAsia="彩虹粗仿宋" w:cs="仿宋_GB2312"/>
                <w:kern w:val="0"/>
                <w:sz w:val="18"/>
              </w:rPr>
              <w:t>南海区狮山镇博爱中路8号</w:t>
            </w:r>
          </w:p>
        </w:tc>
        <w:tc>
          <w:tcPr>
            <w:tcW w:w="2356" w:type="dxa"/>
            <w:tcBorders>
              <w:top w:val="nil"/>
              <w:left w:val="nil"/>
              <w:bottom w:val="single" w:color="auto" w:sz="4" w:space="0"/>
              <w:right w:val="single" w:color="auto" w:sz="4" w:space="0"/>
            </w:tcBorders>
            <w:vAlign w:val="center"/>
          </w:tcPr>
          <w:p>
            <w:pPr>
              <w:pStyle w:val="16"/>
              <w:widowControl/>
              <w:spacing w:line="240" w:lineRule="atLeast"/>
              <w:jc w:val="center"/>
              <w:rPr>
                <w:rFonts w:ascii="彩虹粗仿宋" w:hAnsi="仿宋_GB2312" w:eastAsia="彩虹粗仿宋" w:cs="仿宋_GB2312"/>
                <w:kern w:val="0"/>
                <w:sz w:val="18"/>
              </w:rPr>
            </w:pPr>
            <w:r>
              <w:rPr>
                <w:rFonts w:hint="eastAsia" w:ascii="彩虹粗仿宋" w:hAnsi="仿宋_GB2312" w:eastAsia="彩虹粗仿宋" w:cs="仿宋_GB2312"/>
                <w:kern w:val="0"/>
                <w:sz w:val="18"/>
              </w:rPr>
              <w:t>刘翠云</w:t>
            </w:r>
          </w:p>
        </w:tc>
        <w:tc>
          <w:tcPr>
            <w:tcW w:w="1617" w:type="dxa"/>
            <w:tcBorders>
              <w:top w:val="nil"/>
              <w:left w:val="nil"/>
              <w:bottom w:val="single" w:color="auto" w:sz="4" w:space="0"/>
              <w:right w:val="single" w:color="auto" w:sz="4" w:space="0"/>
            </w:tcBorders>
            <w:vAlign w:val="center"/>
          </w:tcPr>
          <w:p>
            <w:pPr>
              <w:pStyle w:val="16"/>
              <w:widowControl/>
              <w:spacing w:line="240" w:lineRule="atLeast"/>
              <w:jc w:val="center"/>
              <w:rPr>
                <w:rFonts w:ascii="彩虹粗仿宋" w:hAnsi="仿宋_GB2312" w:eastAsia="彩虹粗仿宋" w:cs="仿宋_GB2312"/>
                <w:kern w:val="0"/>
                <w:sz w:val="18"/>
              </w:rPr>
            </w:pPr>
            <w:r>
              <w:rPr>
                <w:rFonts w:hint="eastAsia" w:ascii="彩虹粗仿宋" w:hAnsi="仿宋_GB2312" w:eastAsia="彩虹粗仿宋" w:cs="仿宋_GB2312"/>
                <w:kern w:val="0"/>
                <w:sz w:val="18"/>
              </w:rPr>
              <w:t>13809212015</w:t>
            </w:r>
          </w:p>
        </w:tc>
      </w:tr>
      <w:tr>
        <w:tblPrEx>
          <w:tblLayout w:type="fixed"/>
          <w:tblCellMar>
            <w:top w:w="0" w:type="dxa"/>
            <w:left w:w="108" w:type="dxa"/>
            <w:bottom w:w="0" w:type="dxa"/>
            <w:right w:w="108" w:type="dxa"/>
          </w:tblCellMar>
        </w:tblPrEx>
        <w:trPr>
          <w:trHeight w:val="382" w:hRule="atLeast"/>
          <w:jc w:val="center"/>
        </w:trPr>
        <w:tc>
          <w:tcPr>
            <w:tcW w:w="2546" w:type="dxa"/>
            <w:vMerge w:val="continue"/>
            <w:tcBorders>
              <w:top w:val="single" w:color="auto" w:sz="4" w:space="0"/>
              <w:left w:val="single" w:color="auto" w:sz="4" w:space="0"/>
              <w:bottom w:val="single" w:color="000000" w:sz="4" w:space="0"/>
              <w:right w:val="single" w:color="auto" w:sz="4" w:space="0"/>
            </w:tcBorders>
            <w:vAlign w:val="center"/>
          </w:tcPr>
          <w:p>
            <w:pPr>
              <w:pStyle w:val="16"/>
              <w:widowControl/>
              <w:spacing w:line="240" w:lineRule="atLeast"/>
              <w:jc w:val="left"/>
              <w:rPr>
                <w:rFonts w:ascii="彩虹粗仿宋" w:hAnsi="仿宋_GB2312" w:eastAsia="彩虹粗仿宋" w:cs="仿宋_GB2312"/>
                <w:kern w:val="0"/>
                <w:sz w:val="18"/>
              </w:rPr>
            </w:pPr>
          </w:p>
        </w:tc>
        <w:tc>
          <w:tcPr>
            <w:tcW w:w="3421" w:type="dxa"/>
            <w:vMerge w:val="continue"/>
            <w:tcBorders>
              <w:top w:val="single" w:color="auto" w:sz="4" w:space="0"/>
              <w:left w:val="single" w:color="auto" w:sz="4" w:space="0"/>
              <w:bottom w:val="single" w:color="000000" w:sz="4" w:space="0"/>
              <w:right w:val="single" w:color="auto" w:sz="4" w:space="0"/>
            </w:tcBorders>
            <w:vAlign w:val="center"/>
          </w:tcPr>
          <w:p>
            <w:pPr>
              <w:pStyle w:val="16"/>
              <w:widowControl/>
              <w:spacing w:line="240" w:lineRule="atLeast"/>
              <w:jc w:val="left"/>
              <w:rPr>
                <w:rFonts w:ascii="彩虹粗仿宋" w:hAnsi="仿宋_GB2312" w:eastAsia="彩虹粗仿宋" w:cs="仿宋_GB2312"/>
                <w:kern w:val="0"/>
                <w:sz w:val="18"/>
              </w:rPr>
            </w:pPr>
          </w:p>
        </w:tc>
        <w:tc>
          <w:tcPr>
            <w:tcW w:w="2356" w:type="dxa"/>
            <w:tcBorders>
              <w:top w:val="nil"/>
              <w:left w:val="nil"/>
              <w:bottom w:val="single" w:color="auto" w:sz="4" w:space="0"/>
              <w:right w:val="single" w:color="auto" w:sz="4" w:space="0"/>
            </w:tcBorders>
            <w:vAlign w:val="center"/>
          </w:tcPr>
          <w:p>
            <w:pPr>
              <w:pStyle w:val="16"/>
              <w:widowControl/>
              <w:spacing w:line="240" w:lineRule="atLeast"/>
              <w:jc w:val="center"/>
              <w:rPr>
                <w:rFonts w:ascii="彩虹粗仿宋" w:hAnsi="仿宋_GB2312" w:eastAsia="彩虹粗仿宋" w:cs="仿宋_GB2312"/>
                <w:kern w:val="0"/>
                <w:sz w:val="18"/>
              </w:rPr>
            </w:pPr>
            <w:r>
              <w:rPr>
                <w:rFonts w:hint="eastAsia" w:ascii="彩虹粗仿宋" w:hAnsi="仿宋_GB2312" w:eastAsia="彩虹粗仿宋" w:cs="仿宋_GB2312"/>
                <w:kern w:val="0"/>
                <w:sz w:val="18"/>
              </w:rPr>
              <w:t>何文照</w:t>
            </w:r>
          </w:p>
        </w:tc>
        <w:tc>
          <w:tcPr>
            <w:tcW w:w="1617" w:type="dxa"/>
            <w:tcBorders>
              <w:top w:val="nil"/>
              <w:left w:val="nil"/>
              <w:bottom w:val="single" w:color="auto" w:sz="4" w:space="0"/>
              <w:right w:val="single" w:color="auto" w:sz="4" w:space="0"/>
            </w:tcBorders>
            <w:vAlign w:val="center"/>
          </w:tcPr>
          <w:p>
            <w:pPr>
              <w:pStyle w:val="16"/>
              <w:widowControl/>
              <w:spacing w:line="240" w:lineRule="atLeast"/>
              <w:jc w:val="center"/>
              <w:rPr>
                <w:rFonts w:ascii="彩虹粗仿宋" w:hAnsi="仿宋_GB2312" w:eastAsia="彩虹粗仿宋" w:cs="仿宋_GB2312"/>
                <w:kern w:val="0"/>
                <w:sz w:val="18"/>
              </w:rPr>
            </w:pPr>
            <w:r>
              <w:rPr>
                <w:rFonts w:hint="eastAsia" w:ascii="彩虹粗仿宋" w:hAnsi="仿宋_GB2312" w:eastAsia="彩虹粗仿宋" w:cs="仿宋_GB2312"/>
                <w:kern w:val="0"/>
                <w:sz w:val="18"/>
              </w:rPr>
              <w:t>13809224755</w:t>
            </w:r>
          </w:p>
        </w:tc>
      </w:tr>
      <w:tr>
        <w:tblPrEx>
          <w:tblLayout w:type="fixed"/>
          <w:tblCellMar>
            <w:top w:w="0" w:type="dxa"/>
            <w:left w:w="108" w:type="dxa"/>
            <w:bottom w:w="0" w:type="dxa"/>
            <w:right w:w="108" w:type="dxa"/>
          </w:tblCellMar>
        </w:tblPrEx>
        <w:trPr>
          <w:trHeight w:val="461" w:hRule="atLeast"/>
          <w:jc w:val="center"/>
        </w:trPr>
        <w:tc>
          <w:tcPr>
            <w:tcW w:w="2546" w:type="dxa"/>
            <w:vMerge w:val="restart"/>
            <w:tcBorders>
              <w:top w:val="nil"/>
              <w:left w:val="single" w:color="auto" w:sz="4" w:space="0"/>
              <w:bottom w:val="single" w:color="000000" w:sz="4" w:space="0"/>
              <w:right w:val="single" w:color="auto" w:sz="4" w:space="0"/>
            </w:tcBorders>
            <w:vAlign w:val="center"/>
          </w:tcPr>
          <w:p>
            <w:pPr>
              <w:pStyle w:val="16"/>
              <w:widowControl/>
              <w:spacing w:line="240" w:lineRule="atLeast"/>
              <w:jc w:val="center"/>
              <w:rPr>
                <w:rFonts w:ascii="彩虹粗仿宋" w:hAnsi="仿宋_GB2312" w:eastAsia="彩虹粗仿宋" w:cs="仿宋_GB2312"/>
                <w:kern w:val="0"/>
                <w:sz w:val="18"/>
              </w:rPr>
            </w:pPr>
            <w:r>
              <w:rPr>
                <w:rFonts w:hint="eastAsia" w:ascii="彩虹粗仿宋" w:hAnsi="仿宋_GB2312" w:eastAsia="彩虹粗仿宋" w:cs="仿宋_GB2312"/>
                <w:kern w:val="0"/>
                <w:sz w:val="18"/>
              </w:rPr>
              <w:t>建设银行禅城中心支行</w:t>
            </w:r>
          </w:p>
        </w:tc>
        <w:tc>
          <w:tcPr>
            <w:tcW w:w="3421" w:type="dxa"/>
            <w:vMerge w:val="restart"/>
            <w:tcBorders>
              <w:top w:val="nil"/>
              <w:left w:val="single" w:color="auto" w:sz="4" w:space="0"/>
              <w:bottom w:val="single" w:color="000000" w:sz="4" w:space="0"/>
              <w:right w:val="single" w:color="auto" w:sz="4" w:space="0"/>
            </w:tcBorders>
            <w:vAlign w:val="center"/>
          </w:tcPr>
          <w:p>
            <w:pPr>
              <w:pStyle w:val="16"/>
              <w:widowControl/>
              <w:spacing w:line="240" w:lineRule="atLeast"/>
              <w:jc w:val="center"/>
              <w:rPr>
                <w:rFonts w:ascii="彩虹粗仿宋" w:hAnsi="仿宋_GB2312" w:eastAsia="彩虹粗仿宋" w:cs="仿宋_GB2312"/>
                <w:kern w:val="0"/>
                <w:sz w:val="18"/>
              </w:rPr>
            </w:pPr>
            <w:r>
              <w:rPr>
                <w:rFonts w:hint="eastAsia" w:ascii="彩虹粗仿宋" w:hAnsi="仿宋_GB2312" w:eastAsia="彩虹粗仿宋" w:cs="仿宋_GB2312"/>
                <w:kern w:val="0"/>
                <w:sz w:val="18"/>
              </w:rPr>
              <w:t>禅城区汾江中路120号</w:t>
            </w:r>
          </w:p>
        </w:tc>
        <w:tc>
          <w:tcPr>
            <w:tcW w:w="2356" w:type="dxa"/>
            <w:tcBorders>
              <w:top w:val="nil"/>
              <w:left w:val="nil"/>
              <w:bottom w:val="single" w:color="auto" w:sz="4" w:space="0"/>
              <w:right w:val="single" w:color="auto" w:sz="4" w:space="0"/>
            </w:tcBorders>
            <w:vAlign w:val="center"/>
          </w:tcPr>
          <w:p>
            <w:pPr>
              <w:pStyle w:val="16"/>
              <w:widowControl/>
              <w:spacing w:line="240" w:lineRule="atLeast"/>
              <w:jc w:val="center"/>
              <w:rPr>
                <w:rFonts w:ascii="彩虹粗仿宋" w:hAnsi="仿宋_GB2312" w:eastAsia="彩虹粗仿宋" w:cs="仿宋_GB2312"/>
                <w:kern w:val="0"/>
                <w:sz w:val="18"/>
              </w:rPr>
            </w:pPr>
            <w:r>
              <w:rPr>
                <w:rFonts w:hint="eastAsia" w:ascii="彩虹粗仿宋" w:hAnsi="仿宋_GB2312" w:eastAsia="彩虹粗仿宋" w:cs="仿宋_GB2312"/>
                <w:kern w:val="0"/>
                <w:sz w:val="18"/>
              </w:rPr>
              <w:t>马倩韵</w:t>
            </w:r>
          </w:p>
        </w:tc>
        <w:tc>
          <w:tcPr>
            <w:tcW w:w="1617" w:type="dxa"/>
            <w:tcBorders>
              <w:top w:val="nil"/>
              <w:left w:val="nil"/>
              <w:bottom w:val="single" w:color="auto" w:sz="4" w:space="0"/>
              <w:right w:val="single" w:color="auto" w:sz="4" w:space="0"/>
            </w:tcBorders>
            <w:vAlign w:val="center"/>
          </w:tcPr>
          <w:p>
            <w:pPr>
              <w:pStyle w:val="16"/>
              <w:widowControl/>
              <w:spacing w:line="240" w:lineRule="atLeast"/>
              <w:jc w:val="center"/>
              <w:rPr>
                <w:rFonts w:ascii="彩虹粗仿宋" w:hAnsi="仿宋_GB2312" w:eastAsia="彩虹粗仿宋" w:cs="仿宋_GB2312"/>
                <w:kern w:val="0"/>
                <w:sz w:val="18"/>
              </w:rPr>
            </w:pPr>
            <w:r>
              <w:rPr>
                <w:rFonts w:ascii="彩虹粗仿宋" w:hAnsi="仿宋_GB2312" w:eastAsia="彩虹粗仿宋" w:cs="仿宋_GB2312"/>
                <w:kern w:val="0"/>
                <w:sz w:val="18"/>
              </w:rPr>
              <w:t>13798694419</w:t>
            </w:r>
          </w:p>
        </w:tc>
      </w:tr>
      <w:tr>
        <w:tblPrEx>
          <w:tblLayout w:type="fixed"/>
          <w:tblCellMar>
            <w:top w:w="0" w:type="dxa"/>
            <w:left w:w="108" w:type="dxa"/>
            <w:bottom w:w="0" w:type="dxa"/>
            <w:right w:w="108" w:type="dxa"/>
          </w:tblCellMar>
        </w:tblPrEx>
        <w:trPr>
          <w:trHeight w:val="382" w:hRule="atLeast"/>
          <w:jc w:val="center"/>
        </w:trPr>
        <w:tc>
          <w:tcPr>
            <w:tcW w:w="2546" w:type="dxa"/>
            <w:vMerge w:val="continue"/>
            <w:tcBorders>
              <w:top w:val="nil"/>
              <w:left w:val="single" w:color="auto" w:sz="4" w:space="0"/>
              <w:bottom w:val="single" w:color="000000" w:sz="4" w:space="0"/>
              <w:right w:val="single" w:color="auto" w:sz="4" w:space="0"/>
            </w:tcBorders>
            <w:vAlign w:val="center"/>
          </w:tcPr>
          <w:p>
            <w:pPr>
              <w:pStyle w:val="16"/>
              <w:widowControl/>
              <w:spacing w:line="240" w:lineRule="atLeast"/>
              <w:jc w:val="left"/>
              <w:rPr>
                <w:rFonts w:ascii="彩虹粗仿宋" w:hAnsi="仿宋_GB2312" w:eastAsia="彩虹粗仿宋" w:cs="仿宋_GB2312"/>
                <w:kern w:val="0"/>
                <w:sz w:val="18"/>
              </w:rPr>
            </w:pPr>
          </w:p>
        </w:tc>
        <w:tc>
          <w:tcPr>
            <w:tcW w:w="3421" w:type="dxa"/>
            <w:vMerge w:val="continue"/>
            <w:tcBorders>
              <w:top w:val="nil"/>
              <w:left w:val="single" w:color="auto" w:sz="4" w:space="0"/>
              <w:bottom w:val="single" w:color="000000" w:sz="4" w:space="0"/>
              <w:right w:val="single" w:color="auto" w:sz="4" w:space="0"/>
            </w:tcBorders>
            <w:vAlign w:val="center"/>
          </w:tcPr>
          <w:p>
            <w:pPr>
              <w:pStyle w:val="16"/>
              <w:widowControl/>
              <w:spacing w:line="240" w:lineRule="atLeast"/>
              <w:jc w:val="left"/>
              <w:rPr>
                <w:rFonts w:ascii="彩虹粗仿宋" w:hAnsi="仿宋_GB2312" w:eastAsia="彩虹粗仿宋" w:cs="仿宋_GB2312"/>
                <w:kern w:val="0"/>
                <w:sz w:val="18"/>
              </w:rPr>
            </w:pPr>
          </w:p>
        </w:tc>
        <w:tc>
          <w:tcPr>
            <w:tcW w:w="2356" w:type="dxa"/>
            <w:tcBorders>
              <w:top w:val="nil"/>
              <w:left w:val="nil"/>
              <w:bottom w:val="single" w:color="auto" w:sz="4" w:space="0"/>
              <w:right w:val="single" w:color="auto" w:sz="4" w:space="0"/>
            </w:tcBorders>
            <w:vAlign w:val="center"/>
          </w:tcPr>
          <w:p>
            <w:pPr>
              <w:pStyle w:val="16"/>
              <w:widowControl/>
              <w:spacing w:line="240" w:lineRule="atLeast"/>
              <w:jc w:val="center"/>
              <w:rPr>
                <w:rFonts w:ascii="彩虹粗仿宋" w:hAnsi="仿宋_GB2312" w:eastAsia="彩虹粗仿宋" w:cs="仿宋_GB2312"/>
                <w:kern w:val="0"/>
                <w:sz w:val="18"/>
              </w:rPr>
            </w:pPr>
            <w:r>
              <w:rPr>
                <w:rFonts w:hint="eastAsia" w:ascii="彩虹粗仿宋" w:hAnsi="仿宋_GB2312" w:eastAsia="彩虹粗仿宋" w:cs="仿宋_GB2312"/>
                <w:kern w:val="0"/>
                <w:sz w:val="18"/>
              </w:rPr>
              <w:t>黄富能</w:t>
            </w:r>
          </w:p>
        </w:tc>
        <w:tc>
          <w:tcPr>
            <w:tcW w:w="1617" w:type="dxa"/>
            <w:tcBorders>
              <w:top w:val="nil"/>
              <w:left w:val="nil"/>
              <w:bottom w:val="single" w:color="auto" w:sz="4" w:space="0"/>
              <w:right w:val="single" w:color="auto" w:sz="4" w:space="0"/>
            </w:tcBorders>
            <w:vAlign w:val="center"/>
          </w:tcPr>
          <w:p>
            <w:pPr>
              <w:pStyle w:val="16"/>
              <w:widowControl/>
              <w:spacing w:line="240" w:lineRule="atLeast"/>
              <w:jc w:val="center"/>
              <w:rPr>
                <w:rFonts w:ascii="彩虹粗仿宋" w:hAnsi="仿宋_GB2312" w:eastAsia="彩虹粗仿宋" w:cs="仿宋_GB2312"/>
                <w:kern w:val="0"/>
                <w:sz w:val="18"/>
              </w:rPr>
            </w:pPr>
            <w:r>
              <w:rPr>
                <w:rFonts w:hint="eastAsia" w:ascii="彩虹粗仿宋" w:hAnsi="仿宋_GB2312" w:eastAsia="彩虹粗仿宋" w:cs="仿宋_GB2312"/>
                <w:kern w:val="0"/>
                <w:sz w:val="18"/>
              </w:rPr>
              <w:t>13702755224</w:t>
            </w:r>
          </w:p>
        </w:tc>
      </w:tr>
      <w:tr>
        <w:tblPrEx>
          <w:tblLayout w:type="fixed"/>
          <w:tblCellMar>
            <w:top w:w="0" w:type="dxa"/>
            <w:left w:w="108" w:type="dxa"/>
            <w:bottom w:w="0" w:type="dxa"/>
            <w:right w:w="108" w:type="dxa"/>
          </w:tblCellMar>
        </w:tblPrEx>
        <w:trPr>
          <w:trHeight w:val="461" w:hRule="atLeast"/>
          <w:jc w:val="center"/>
        </w:trPr>
        <w:tc>
          <w:tcPr>
            <w:tcW w:w="2546" w:type="dxa"/>
            <w:vMerge w:val="restart"/>
            <w:tcBorders>
              <w:top w:val="nil"/>
              <w:left w:val="single" w:color="auto" w:sz="4" w:space="0"/>
              <w:bottom w:val="single" w:color="000000" w:sz="4" w:space="0"/>
              <w:right w:val="single" w:color="auto" w:sz="4" w:space="0"/>
            </w:tcBorders>
            <w:vAlign w:val="center"/>
          </w:tcPr>
          <w:p>
            <w:pPr>
              <w:pStyle w:val="16"/>
              <w:widowControl/>
              <w:spacing w:line="240" w:lineRule="atLeast"/>
              <w:jc w:val="center"/>
              <w:rPr>
                <w:rFonts w:ascii="彩虹粗仿宋" w:hAnsi="仿宋_GB2312" w:eastAsia="彩虹粗仿宋" w:cs="仿宋_GB2312"/>
                <w:kern w:val="0"/>
                <w:sz w:val="18"/>
              </w:rPr>
            </w:pPr>
            <w:r>
              <w:rPr>
                <w:rFonts w:hint="eastAsia" w:ascii="彩虹粗仿宋" w:hAnsi="仿宋_GB2312" w:eastAsia="彩虹粗仿宋" w:cs="仿宋_GB2312"/>
                <w:kern w:val="0"/>
                <w:sz w:val="18"/>
              </w:rPr>
              <w:t>建设银行西樵支行</w:t>
            </w:r>
          </w:p>
        </w:tc>
        <w:tc>
          <w:tcPr>
            <w:tcW w:w="3421" w:type="dxa"/>
            <w:vMerge w:val="restart"/>
            <w:tcBorders>
              <w:top w:val="nil"/>
              <w:left w:val="single" w:color="auto" w:sz="4" w:space="0"/>
              <w:bottom w:val="single" w:color="000000" w:sz="4" w:space="0"/>
              <w:right w:val="single" w:color="auto" w:sz="4" w:space="0"/>
            </w:tcBorders>
            <w:vAlign w:val="center"/>
          </w:tcPr>
          <w:p>
            <w:pPr>
              <w:pStyle w:val="16"/>
              <w:widowControl/>
              <w:spacing w:line="240" w:lineRule="atLeast"/>
              <w:jc w:val="center"/>
              <w:rPr>
                <w:rFonts w:ascii="彩虹粗仿宋" w:hAnsi="仿宋_GB2312" w:eastAsia="彩虹粗仿宋" w:cs="仿宋_GB2312"/>
                <w:kern w:val="0"/>
                <w:sz w:val="18"/>
              </w:rPr>
            </w:pPr>
            <w:r>
              <w:rPr>
                <w:rFonts w:hint="eastAsia" w:ascii="彩虹粗仿宋" w:hAnsi="仿宋_GB2312" w:eastAsia="彩虹粗仿宋" w:cs="仿宋_GB2312"/>
                <w:kern w:val="0"/>
                <w:sz w:val="18"/>
              </w:rPr>
              <w:t>南海区西樵镇江浦东路与长提路交叉口东50米</w:t>
            </w:r>
          </w:p>
        </w:tc>
        <w:tc>
          <w:tcPr>
            <w:tcW w:w="2356" w:type="dxa"/>
            <w:tcBorders>
              <w:top w:val="nil"/>
              <w:left w:val="nil"/>
              <w:bottom w:val="single" w:color="auto" w:sz="4" w:space="0"/>
              <w:right w:val="single" w:color="auto" w:sz="4" w:space="0"/>
            </w:tcBorders>
            <w:vAlign w:val="center"/>
          </w:tcPr>
          <w:p>
            <w:pPr>
              <w:pStyle w:val="16"/>
              <w:widowControl/>
              <w:spacing w:line="240" w:lineRule="atLeast"/>
              <w:jc w:val="center"/>
              <w:rPr>
                <w:rFonts w:ascii="彩虹粗仿宋" w:hAnsi="仿宋_GB2312" w:eastAsia="彩虹粗仿宋" w:cs="仿宋_GB2312"/>
                <w:kern w:val="0"/>
                <w:sz w:val="18"/>
              </w:rPr>
            </w:pPr>
            <w:r>
              <w:rPr>
                <w:rFonts w:hint="eastAsia" w:ascii="彩虹粗仿宋" w:hAnsi="仿宋_GB2312" w:eastAsia="彩虹粗仿宋" w:cs="仿宋_GB2312"/>
                <w:kern w:val="0"/>
                <w:sz w:val="18"/>
              </w:rPr>
              <w:t>潘楚华</w:t>
            </w:r>
          </w:p>
        </w:tc>
        <w:tc>
          <w:tcPr>
            <w:tcW w:w="1617" w:type="dxa"/>
            <w:tcBorders>
              <w:top w:val="nil"/>
              <w:left w:val="nil"/>
              <w:bottom w:val="single" w:color="auto" w:sz="4" w:space="0"/>
              <w:right w:val="single" w:color="auto" w:sz="4" w:space="0"/>
            </w:tcBorders>
            <w:vAlign w:val="center"/>
          </w:tcPr>
          <w:p>
            <w:pPr>
              <w:pStyle w:val="16"/>
              <w:widowControl/>
              <w:spacing w:line="240" w:lineRule="atLeast"/>
              <w:jc w:val="center"/>
              <w:rPr>
                <w:rFonts w:ascii="彩虹粗仿宋" w:hAnsi="仿宋_GB2312" w:eastAsia="彩虹粗仿宋" w:cs="仿宋_GB2312"/>
                <w:kern w:val="0"/>
                <w:sz w:val="18"/>
              </w:rPr>
            </w:pPr>
            <w:r>
              <w:rPr>
                <w:rFonts w:ascii="彩虹粗仿宋" w:hAnsi="仿宋_GB2312" w:eastAsia="彩虹粗仿宋" w:cs="仿宋_GB2312"/>
                <w:kern w:val="0"/>
                <w:sz w:val="18"/>
              </w:rPr>
              <w:t>13798668607</w:t>
            </w:r>
          </w:p>
        </w:tc>
      </w:tr>
      <w:tr>
        <w:tblPrEx>
          <w:tblLayout w:type="fixed"/>
          <w:tblCellMar>
            <w:top w:w="0" w:type="dxa"/>
            <w:left w:w="108" w:type="dxa"/>
            <w:bottom w:w="0" w:type="dxa"/>
            <w:right w:w="108" w:type="dxa"/>
          </w:tblCellMar>
        </w:tblPrEx>
        <w:trPr>
          <w:trHeight w:val="382" w:hRule="atLeast"/>
          <w:jc w:val="center"/>
        </w:trPr>
        <w:tc>
          <w:tcPr>
            <w:tcW w:w="2546" w:type="dxa"/>
            <w:vMerge w:val="continue"/>
            <w:tcBorders>
              <w:top w:val="nil"/>
              <w:left w:val="single" w:color="auto" w:sz="4" w:space="0"/>
              <w:bottom w:val="single" w:color="000000" w:sz="4" w:space="0"/>
              <w:right w:val="single" w:color="auto" w:sz="4" w:space="0"/>
            </w:tcBorders>
            <w:vAlign w:val="center"/>
          </w:tcPr>
          <w:p>
            <w:pPr>
              <w:pStyle w:val="16"/>
              <w:widowControl/>
              <w:spacing w:line="240" w:lineRule="atLeast"/>
              <w:jc w:val="left"/>
              <w:rPr>
                <w:rFonts w:ascii="彩虹粗仿宋" w:hAnsi="仿宋_GB2312" w:eastAsia="彩虹粗仿宋" w:cs="仿宋_GB2312"/>
                <w:kern w:val="0"/>
                <w:sz w:val="18"/>
              </w:rPr>
            </w:pPr>
          </w:p>
        </w:tc>
        <w:tc>
          <w:tcPr>
            <w:tcW w:w="3421" w:type="dxa"/>
            <w:vMerge w:val="continue"/>
            <w:tcBorders>
              <w:top w:val="nil"/>
              <w:left w:val="single" w:color="auto" w:sz="4" w:space="0"/>
              <w:bottom w:val="single" w:color="000000" w:sz="4" w:space="0"/>
              <w:right w:val="single" w:color="auto" w:sz="4" w:space="0"/>
            </w:tcBorders>
            <w:vAlign w:val="center"/>
          </w:tcPr>
          <w:p>
            <w:pPr>
              <w:pStyle w:val="16"/>
              <w:widowControl/>
              <w:spacing w:line="240" w:lineRule="atLeast"/>
              <w:jc w:val="left"/>
              <w:rPr>
                <w:rFonts w:ascii="彩虹粗仿宋" w:hAnsi="仿宋_GB2312" w:eastAsia="彩虹粗仿宋" w:cs="仿宋_GB2312"/>
                <w:kern w:val="0"/>
                <w:sz w:val="18"/>
              </w:rPr>
            </w:pPr>
          </w:p>
        </w:tc>
        <w:tc>
          <w:tcPr>
            <w:tcW w:w="2356" w:type="dxa"/>
            <w:tcBorders>
              <w:top w:val="nil"/>
              <w:left w:val="nil"/>
              <w:bottom w:val="single" w:color="auto" w:sz="4" w:space="0"/>
              <w:right w:val="single" w:color="auto" w:sz="4" w:space="0"/>
            </w:tcBorders>
            <w:vAlign w:val="center"/>
          </w:tcPr>
          <w:p>
            <w:pPr>
              <w:pStyle w:val="16"/>
              <w:widowControl/>
              <w:spacing w:line="240" w:lineRule="atLeast"/>
              <w:jc w:val="center"/>
              <w:rPr>
                <w:rFonts w:ascii="彩虹粗仿宋" w:hAnsi="仿宋_GB2312" w:eastAsia="彩虹粗仿宋" w:cs="仿宋_GB2312"/>
                <w:kern w:val="0"/>
                <w:sz w:val="18"/>
              </w:rPr>
            </w:pPr>
            <w:r>
              <w:rPr>
                <w:rFonts w:hint="eastAsia" w:ascii="彩虹粗仿宋" w:hAnsi="仿宋_GB2312" w:eastAsia="彩虹粗仿宋" w:cs="仿宋_GB2312"/>
                <w:kern w:val="0"/>
                <w:sz w:val="18"/>
              </w:rPr>
              <w:t>刘东军</w:t>
            </w:r>
          </w:p>
        </w:tc>
        <w:tc>
          <w:tcPr>
            <w:tcW w:w="1617" w:type="dxa"/>
            <w:tcBorders>
              <w:top w:val="nil"/>
              <w:left w:val="nil"/>
              <w:bottom w:val="single" w:color="auto" w:sz="4" w:space="0"/>
              <w:right w:val="single" w:color="auto" w:sz="4" w:space="0"/>
            </w:tcBorders>
            <w:vAlign w:val="center"/>
          </w:tcPr>
          <w:p>
            <w:pPr>
              <w:pStyle w:val="16"/>
              <w:widowControl/>
              <w:spacing w:line="240" w:lineRule="atLeast"/>
              <w:jc w:val="center"/>
              <w:rPr>
                <w:rFonts w:ascii="彩虹粗仿宋" w:hAnsi="仿宋_GB2312" w:eastAsia="彩虹粗仿宋" w:cs="仿宋_GB2312"/>
                <w:kern w:val="0"/>
                <w:sz w:val="18"/>
              </w:rPr>
            </w:pPr>
            <w:r>
              <w:rPr>
                <w:rFonts w:hint="eastAsia" w:ascii="彩虹粗仿宋" w:hAnsi="仿宋_GB2312" w:eastAsia="彩虹粗仿宋" w:cs="仿宋_GB2312"/>
                <w:kern w:val="0"/>
                <w:sz w:val="18"/>
              </w:rPr>
              <w:t>13825528911</w:t>
            </w:r>
          </w:p>
        </w:tc>
      </w:tr>
      <w:tr>
        <w:tblPrEx>
          <w:tblLayout w:type="fixed"/>
          <w:tblCellMar>
            <w:top w:w="0" w:type="dxa"/>
            <w:left w:w="108" w:type="dxa"/>
            <w:bottom w:w="0" w:type="dxa"/>
            <w:right w:w="108" w:type="dxa"/>
          </w:tblCellMar>
        </w:tblPrEx>
        <w:trPr>
          <w:trHeight w:val="461" w:hRule="atLeast"/>
          <w:jc w:val="center"/>
        </w:trPr>
        <w:tc>
          <w:tcPr>
            <w:tcW w:w="2546" w:type="dxa"/>
            <w:vMerge w:val="restart"/>
            <w:tcBorders>
              <w:top w:val="nil"/>
              <w:left w:val="single" w:color="auto" w:sz="4" w:space="0"/>
              <w:bottom w:val="single" w:color="000000" w:sz="4" w:space="0"/>
              <w:right w:val="single" w:color="auto" w:sz="4" w:space="0"/>
            </w:tcBorders>
            <w:vAlign w:val="center"/>
          </w:tcPr>
          <w:p>
            <w:pPr>
              <w:pStyle w:val="16"/>
              <w:widowControl/>
              <w:spacing w:line="240" w:lineRule="atLeast"/>
              <w:jc w:val="center"/>
              <w:rPr>
                <w:rFonts w:ascii="彩虹粗仿宋" w:hAnsi="仿宋_GB2312" w:eastAsia="彩虹粗仿宋" w:cs="仿宋_GB2312"/>
                <w:kern w:val="0"/>
                <w:sz w:val="18"/>
              </w:rPr>
            </w:pPr>
            <w:r>
              <w:rPr>
                <w:rFonts w:hint="eastAsia" w:ascii="彩虹粗仿宋" w:hAnsi="仿宋_GB2312" w:eastAsia="彩虹粗仿宋" w:cs="仿宋_GB2312"/>
                <w:kern w:val="0"/>
                <w:sz w:val="18"/>
              </w:rPr>
              <w:t>建设银行汾江支行</w:t>
            </w:r>
          </w:p>
        </w:tc>
        <w:tc>
          <w:tcPr>
            <w:tcW w:w="3421" w:type="dxa"/>
            <w:vMerge w:val="restart"/>
            <w:tcBorders>
              <w:top w:val="nil"/>
              <w:left w:val="single" w:color="auto" w:sz="4" w:space="0"/>
              <w:bottom w:val="nil"/>
              <w:right w:val="single" w:color="auto" w:sz="4" w:space="0"/>
            </w:tcBorders>
            <w:vAlign w:val="center"/>
          </w:tcPr>
          <w:p>
            <w:pPr>
              <w:pStyle w:val="16"/>
              <w:widowControl/>
              <w:spacing w:line="240" w:lineRule="atLeast"/>
              <w:jc w:val="center"/>
              <w:rPr>
                <w:rFonts w:ascii="彩虹粗仿宋" w:hAnsi="仿宋_GB2312" w:eastAsia="彩虹粗仿宋" w:cs="仿宋_GB2312"/>
                <w:kern w:val="0"/>
                <w:sz w:val="18"/>
              </w:rPr>
            </w:pPr>
            <w:r>
              <w:rPr>
                <w:rFonts w:hint="eastAsia" w:ascii="彩虹粗仿宋" w:hAnsi="仿宋_GB2312" w:eastAsia="彩虹粗仿宋" w:cs="仿宋_GB2312"/>
                <w:kern w:val="0"/>
                <w:sz w:val="18"/>
              </w:rPr>
              <w:t>禅城区五峰四路27号</w:t>
            </w:r>
          </w:p>
        </w:tc>
        <w:tc>
          <w:tcPr>
            <w:tcW w:w="2356" w:type="dxa"/>
            <w:tcBorders>
              <w:top w:val="nil"/>
              <w:left w:val="nil"/>
              <w:bottom w:val="single" w:color="auto" w:sz="4" w:space="0"/>
              <w:right w:val="single" w:color="auto" w:sz="4" w:space="0"/>
            </w:tcBorders>
            <w:vAlign w:val="center"/>
          </w:tcPr>
          <w:p>
            <w:pPr>
              <w:pStyle w:val="16"/>
              <w:widowControl/>
              <w:spacing w:line="240" w:lineRule="atLeast"/>
              <w:jc w:val="center"/>
              <w:rPr>
                <w:rFonts w:ascii="彩虹粗仿宋" w:hAnsi="仿宋_GB2312" w:eastAsia="彩虹粗仿宋" w:cs="仿宋_GB2312"/>
                <w:kern w:val="0"/>
                <w:sz w:val="18"/>
              </w:rPr>
            </w:pPr>
            <w:r>
              <w:rPr>
                <w:rFonts w:hint="eastAsia" w:ascii="彩虹粗仿宋" w:hAnsi="仿宋_GB2312" w:eastAsia="彩虹粗仿宋" w:cs="仿宋_GB2312"/>
                <w:kern w:val="0"/>
                <w:sz w:val="18"/>
              </w:rPr>
              <w:t>徐景尧</w:t>
            </w:r>
          </w:p>
        </w:tc>
        <w:tc>
          <w:tcPr>
            <w:tcW w:w="1617" w:type="dxa"/>
            <w:tcBorders>
              <w:top w:val="nil"/>
              <w:left w:val="nil"/>
              <w:bottom w:val="single" w:color="auto" w:sz="4" w:space="0"/>
              <w:right w:val="single" w:color="auto" w:sz="4" w:space="0"/>
            </w:tcBorders>
            <w:vAlign w:val="center"/>
          </w:tcPr>
          <w:p>
            <w:pPr>
              <w:pStyle w:val="16"/>
              <w:widowControl/>
              <w:spacing w:line="240" w:lineRule="atLeast"/>
              <w:jc w:val="center"/>
              <w:rPr>
                <w:rFonts w:ascii="彩虹粗仿宋" w:hAnsi="仿宋_GB2312" w:eastAsia="彩虹粗仿宋" w:cs="仿宋_GB2312"/>
                <w:kern w:val="0"/>
                <w:sz w:val="18"/>
              </w:rPr>
            </w:pPr>
            <w:r>
              <w:rPr>
                <w:rFonts w:hint="eastAsia" w:ascii="彩虹粗仿宋" w:hAnsi="仿宋_GB2312" w:eastAsia="彩虹粗仿宋" w:cs="仿宋_GB2312"/>
                <w:kern w:val="0"/>
                <w:sz w:val="18"/>
              </w:rPr>
              <w:t>13516631572</w:t>
            </w:r>
          </w:p>
        </w:tc>
      </w:tr>
      <w:tr>
        <w:tblPrEx>
          <w:tblLayout w:type="fixed"/>
          <w:tblCellMar>
            <w:top w:w="0" w:type="dxa"/>
            <w:left w:w="108" w:type="dxa"/>
            <w:bottom w:w="0" w:type="dxa"/>
            <w:right w:w="108" w:type="dxa"/>
          </w:tblCellMar>
        </w:tblPrEx>
        <w:trPr>
          <w:trHeight w:val="382" w:hRule="atLeast"/>
          <w:jc w:val="center"/>
        </w:trPr>
        <w:tc>
          <w:tcPr>
            <w:tcW w:w="2546" w:type="dxa"/>
            <w:vMerge w:val="continue"/>
            <w:tcBorders>
              <w:top w:val="nil"/>
              <w:left w:val="single" w:color="auto" w:sz="4" w:space="0"/>
              <w:bottom w:val="single" w:color="000000" w:sz="4" w:space="0"/>
              <w:right w:val="single" w:color="auto" w:sz="4" w:space="0"/>
            </w:tcBorders>
            <w:vAlign w:val="center"/>
          </w:tcPr>
          <w:p>
            <w:pPr>
              <w:pStyle w:val="16"/>
              <w:widowControl/>
              <w:spacing w:line="240" w:lineRule="atLeast"/>
              <w:jc w:val="left"/>
              <w:rPr>
                <w:rFonts w:ascii="彩虹粗仿宋" w:hAnsi="仿宋_GB2312" w:eastAsia="彩虹粗仿宋" w:cs="仿宋_GB2312"/>
                <w:kern w:val="0"/>
                <w:sz w:val="18"/>
              </w:rPr>
            </w:pPr>
          </w:p>
        </w:tc>
        <w:tc>
          <w:tcPr>
            <w:tcW w:w="3421" w:type="dxa"/>
            <w:vMerge w:val="continue"/>
            <w:tcBorders>
              <w:top w:val="nil"/>
              <w:left w:val="single" w:color="auto" w:sz="4" w:space="0"/>
              <w:bottom w:val="nil"/>
              <w:right w:val="single" w:color="auto" w:sz="4" w:space="0"/>
            </w:tcBorders>
            <w:vAlign w:val="center"/>
          </w:tcPr>
          <w:p>
            <w:pPr>
              <w:pStyle w:val="16"/>
              <w:widowControl/>
              <w:spacing w:line="240" w:lineRule="atLeast"/>
              <w:jc w:val="left"/>
              <w:rPr>
                <w:rFonts w:ascii="彩虹粗仿宋" w:hAnsi="仿宋_GB2312" w:eastAsia="彩虹粗仿宋" w:cs="仿宋_GB2312"/>
                <w:kern w:val="0"/>
                <w:sz w:val="18"/>
              </w:rPr>
            </w:pPr>
          </w:p>
        </w:tc>
        <w:tc>
          <w:tcPr>
            <w:tcW w:w="2356" w:type="dxa"/>
            <w:tcBorders>
              <w:top w:val="nil"/>
              <w:left w:val="nil"/>
              <w:bottom w:val="single" w:color="auto" w:sz="4" w:space="0"/>
              <w:right w:val="single" w:color="auto" w:sz="4" w:space="0"/>
            </w:tcBorders>
            <w:vAlign w:val="top"/>
          </w:tcPr>
          <w:p>
            <w:pPr>
              <w:pStyle w:val="16"/>
              <w:widowControl/>
              <w:spacing w:line="240" w:lineRule="atLeast"/>
              <w:jc w:val="center"/>
              <w:rPr>
                <w:rFonts w:ascii="彩虹粗仿宋" w:hAnsi="仿宋_GB2312" w:eastAsia="彩虹粗仿宋" w:cs="仿宋_GB2312"/>
                <w:kern w:val="0"/>
                <w:sz w:val="18"/>
              </w:rPr>
            </w:pPr>
            <w:r>
              <w:rPr>
                <w:rFonts w:hint="eastAsia" w:ascii="彩虹粗仿宋" w:hAnsi="仿宋_GB2312" w:eastAsia="彩虹粗仿宋" w:cs="仿宋_GB2312"/>
                <w:kern w:val="0"/>
                <w:sz w:val="18"/>
              </w:rPr>
              <w:t>何耀良</w:t>
            </w:r>
          </w:p>
        </w:tc>
        <w:tc>
          <w:tcPr>
            <w:tcW w:w="1617" w:type="dxa"/>
            <w:tcBorders>
              <w:top w:val="nil"/>
              <w:left w:val="nil"/>
              <w:bottom w:val="single" w:color="auto" w:sz="4" w:space="0"/>
              <w:right w:val="single" w:color="auto" w:sz="4" w:space="0"/>
            </w:tcBorders>
            <w:vAlign w:val="top"/>
          </w:tcPr>
          <w:p>
            <w:pPr>
              <w:pStyle w:val="16"/>
              <w:widowControl/>
              <w:spacing w:line="240" w:lineRule="atLeast"/>
              <w:jc w:val="center"/>
              <w:rPr>
                <w:rFonts w:ascii="彩虹粗仿宋" w:hAnsi="仿宋_GB2312" w:eastAsia="彩虹粗仿宋" w:cs="仿宋_GB2312"/>
                <w:kern w:val="0"/>
                <w:sz w:val="18"/>
              </w:rPr>
            </w:pPr>
            <w:r>
              <w:rPr>
                <w:rFonts w:hint="eastAsia" w:ascii="彩虹粗仿宋" w:hAnsi="仿宋_GB2312" w:eastAsia="彩虹粗仿宋" w:cs="仿宋_GB2312"/>
                <w:kern w:val="0"/>
                <w:sz w:val="18"/>
              </w:rPr>
              <w:t>13600303300</w:t>
            </w:r>
          </w:p>
        </w:tc>
      </w:tr>
      <w:tr>
        <w:tblPrEx>
          <w:tblLayout w:type="fixed"/>
          <w:tblCellMar>
            <w:top w:w="0" w:type="dxa"/>
            <w:left w:w="108" w:type="dxa"/>
            <w:bottom w:w="0" w:type="dxa"/>
            <w:right w:w="108" w:type="dxa"/>
          </w:tblCellMar>
        </w:tblPrEx>
        <w:trPr>
          <w:trHeight w:val="461" w:hRule="atLeast"/>
          <w:jc w:val="center"/>
        </w:trPr>
        <w:tc>
          <w:tcPr>
            <w:tcW w:w="2546" w:type="dxa"/>
            <w:vMerge w:val="restart"/>
            <w:tcBorders>
              <w:top w:val="nil"/>
              <w:left w:val="single" w:color="auto" w:sz="4" w:space="0"/>
              <w:bottom w:val="single" w:color="000000" w:sz="4" w:space="0"/>
              <w:right w:val="single" w:color="auto" w:sz="4" w:space="0"/>
            </w:tcBorders>
            <w:vAlign w:val="center"/>
          </w:tcPr>
          <w:p>
            <w:pPr>
              <w:pStyle w:val="16"/>
              <w:widowControl/>
              <w:spacing w:line="240" w:lineRule="atLeast"/>
              <w:jc w:val="center"/>
              <w:rPr>
                <w:rFonts w:ascii="彩虹粗仿宋" w:hAnsi="仿宋_GB2312" w:eastAsia="彩虹粗仿宋" w:cs="仿宋_GB2312"/>
                <w:kern w:val="0"/>
                <w:sz w:val="18"/>
              </w:rPr>
            </w:pPr>
            <w:r>
              <w:rPr>
                <w:rFonts w:hint="eastAsia" w:ascii="彩虹粗仿宋" w:hAnsi="仿宋_GB2312" w:eastAsia="彩虹粗仿宋" w:cs="仿宋_GB2312"/>
                <w:kern w:val="0"/>
                <w:sz w:val="18"/>
              </w:rPr>
              <w:t>建设银行祖庙支行</w:t>
            </w:r>
          </w:p>
        </w:tc>
        <w:tc>
          <w:tcPr>
            <w:tcW w:w="3421" w:type="dxa"/>
            <w:vMerge w:val="restart"/>
            <w:tcBorders>
              <w:top w:val="single" w:color="auto" w:sz="4" w:space="0"/>
              <w:left w:val="single" w:color="auto" w:sz="4" w:space="0"/>
              <w:bottom w:val="single" w:color="000000" w:sz="4" w:space="0"/>
              <w:right w:val="single" w:color="auto" w:sz="4" w:space="0"/>
            </w:tcBorders>
            <w:vAlign w:val="center"/>
          </w:tcPr>
          <w:p>
            <w:pPr>
              <w:pStyle w:val="16"/>
              <w:widowControl/>
              <w:spacing w:line="240" w:lineRule="atLeast"/>
              <w:jc w:val="center"/>
              <w:rPr>
                <w:rFonts w:ascii="彩虹粗仿宋" w:hAnsi="仿宋_GB2312" w:eastAsia="彩虹粗仿宋" w:cs="仿宋_GB2312"/>
                <w:kern w:val="0"/>
                <w:sz w:val="18"/>
              </w:rPr>
            </w:pPr>
            <w:r>
              <w:rPr>
                <w:rFonts w:hint="eastAsia" w:ascii="彩虹粗仿宋" w:hAnsi="仿宋_GB2312" w:eastAsia="彩虹粗仿宋" w:cs="仿宋_GB2312"/>
                <w:kern w:val="0"/>
                <w:sz w:val="18"/>
              </w:rPr>
              <w:t>禅城区季华七路2号1-4座</w:t>
            </w:r>
          </w:p>
        </w:tc>
        <w:tc>
          <w:tcPr>
            <w:tcW w:w="2356" w:type="dxa"/>
            <w:tcBorders>
              <w:top w:val="nil"/>
              <w:left w:val="nil"/>
              <w:bottom w:val="single" w:color="auto" w:sz="4" w:space="0"/>
              <w:right w:val="single" w:color="auto" w:sz="4" w:space="0"/>
            </w:tcBorders>
            <w:vAlign w:val="center"/>
          </w:tcPr>
          <w:p>
            <w:pPr>
              <w:pStyle w:val="16"/>
              <w:widowControl/>
              <w:spacing w:line="240" w:lineRule="atLeast"/>
              <w:jc w:val="center"/>
              <w:rPr>
                <w:rFonts w:ascii="彩虹粗仿宋" w:hAnsi="仿宋_GB2312" w:eastAsia="彩虹粗仿宋" w:cs="仿宋_GB2312"/>
                <w:kern w:val="0"/>
                <w:sz w:val="18"/>
              </w:rPr>
            </w:pPr>
            <w:r>
              <w:rPr>
                <w:rFonts w:hint="eastAsia" w:ascii="彩虹粗仿宋" w:hAnsi="仿宋_GB2312" w:eastAsia="彩虹粗仿宋" w:cs="仿宋_GB2312"/>
                <w:kern w:val="0"/>
                <w:sz w:val="18"/>
              </w:rPr>
              <w:t>陈光谱</w:t>
            </w:r>
          </w:p>
        </w:tc>
        <w:tc>
          <w:tcPr>
            <w:tcW w:w="1617" w:type="dxa"/>
            <w:tcBorders>
              <w:top w:val="nil"/>
              <w:left w:val="nil"/>
              <w:bottom w:val="single" w:color="auto" w:sz="4" w:space="0"/>
              <w:right w:val="single" w:color="auto" w:sz="4" w:space="0"/>
            </w:tcBorders>
            <w:vAlign w:val="center"/>
          </w:tcPr>
          <w:p>
            <w:pPr>
              <w:pStyle w:val="16"/>
              <w:widowControl/>
              <w:spacing w:line="240" w:lineRule="atLeast"/>
              <w:jc w:val="center"/>
              <w:rPr>
                <w:rFonts w:ascii="彩虹粗仿宋" w:hAnsi="仿宋_GB2312" w:eastAsia="彩虹粗仿宋" w:cs="仿宋_GB2312"/>
                <w:kern w:val="0"/>
                <w:sz w:val="18"/>
              </w:rPr>
            </w:pPr>
            <w:r>
              <w:rPr>
                <w:rFonts w:hint="eastAsia" w:ascii="彩虹粗仿宋" w:hAnsi="仿宋_GB2312" w:eastAsia="彩虹粗仿宋" w:cs="仿宋_GB2312"/>
                <w:kern w:val="0"/>
                <w:sz w:val="18"/>
              </w:rPr>
              <w:t>13929969478</w:t>
            </w:r>
          </w:p>
        </w:tc>
      </w:tr>
      <w:tr>
        <w:tblPrEx>
          <w:tblLayout w:type="fixed"/>
          <w:tblCellMar>
            <w:top w:w="0" w:type="dxa"/>
            <w:left w:w="108" w:type="dxa"/>
            <w:bottom w:w="0" w:type="dxa"/>
            <w:right w:w="108" w:type="dxa"/>
          </w:tblCellMar>
        </w:tblPrEx>
        <w:trPr>
          <w:trHeight w:val="382" w:hRule="atLeast"/>
          <w:jc w:val="center"/>
        </w:trPr>
        <w:tc>
          <w:tcPr>
            <w:tcW w:w="2546" w:type="dxa"/>
            <w:vMerge w:val="continue"/>
            <w:tcBorders>
              <w:top w:val="nil"/>
              <w:left w:val="single" w:color="auto" w:sz="4" w:space="0"/>
              <w:bottom w:val="single" w:color="000000" w:sz="4" w:space="0"/>
              <w:right w:val="single" w:color="auto" w:sz="4" w:space="0"/>
            </w:tcBorders>
            <w:vAlign w:val="center"/>
          </w:tcPr>
          <w:p>
            <w:pPr>
              <w:pStyle w:val="16"/>
              <w:widowControl/>
              <w:spacing w:line="240" w:lineRule="atLeast"/>
              <w:jc w:val="left"/>
              <w:rPr>
                <w:rFonts w:ascii="彩虹粗仿宋" w:hAnsi="仿宋_GB2312" w:eastAsia="彩虹粗仿宋" w:cs="仿宋_GB2312"/>
                <w:kern w:val="0"/>
                <w:sz w:val="18"/>
              </w:rPr>
            </w:pPr>
          </w:p>
        </w:tc>
        <w:tc>
          <w:tcPr>
            <w:tcW w:w="3421" w:type="dxa"/>
            <w:vMerge w:val="continue"/>
            <w:tcBorders>
              <w:top w:val="single" w:color="auto" w:sz="4" w:space="0"/>
              <w:left w:val="single" w:color="auto" w:sz="4" w:space="0"/>
              <w:bottom w:val="single" w:color="000000" w:sz="4" w:space="0"/>
              <w:right w:val="single" w:color="auto" w:sz="4" w:space="0"/>
            </w:tcBorders>
            <w:vAlign w:val="center"/>
          </w:tcPr>
          <w:p>
            <w:pPr>
              <w:pStyle w:val="16"/>
              <w:widowControl/>
              <w:spacing w:line="240" w:lineRule="atLeast"/>
              <w:jc w:val="left"/>
              <w:rPr>
                <w:rFonts w:ascii="彩虹粗仿宋" w:hAnsi="仿宋_GB2312" w:eastAsia="彩虹粗仿宋" w:cs="仿宋_GB2312"/>
                <w:kern w:val="0"/>
                <w:sz w:val="18"/>
              </w:rPr>
            </w:pPr>
          </w:p>
        </w:tc>
        <w:tc>
          <w:tcPr>
            <w:tcW w:w="2356" w:type="dxa"/>
            <w:tcBorders>
              <w:top w:val="nil"/>
              <w:left w:val="nil"/>
              <w:bottom w:val="single" w:color="auto" w:sz="4" w:space="0"/>
              <w:right w:val="single" w:color="auto" w:sz="4" w:space="0"/>
            </w:tcBorders>
            <w:vAlign w:val="center"/>
          </w:tcPr>
          <w:p>
            <w:pPr>
              <w:pStyle w:val="16"/>
              <w:widowControl/>
              <w:spacing w:line="240" w:lineRule="atLeast"/>
              <w:jc w:val="center"/>
              <w:rPr>
                <w:rFonts w:ascii="彩虹粗仿宋" w:hAnsi="仿宋_GB2312" w:eastAsia="彩虹粗仿宋" w:cs="仿宋_GB2312"/>
                <w:kern w:val="0"/>
                <w:sz w:val="18"/>
              </w:rPr>
            </w:pPr>
            <w:r>
              <w:rPr>
                <w:rFonts w:hint="eastAsia" w:ascii="彩虹粗仿宋" w:hAnsi="仿宋_GB2312" w:eastAsia="彩虹粗仿宋" w:cs="仿宋_GB2312"/>
                <w:kern w:val="0"/>
                <w:sz w:val="18"/>
              </w:rPr>
              <w:t>陈斌</w:t>
            </w:r>
          </w:p>
        </w:tc>
        <w:tc>
          <w:tcPr>
            <w:tcW w:w="1617" w:type="dxa"/>
            <w:tcBorders>
              <w:top w:val="nil"/>
              <w:left w:val="nil"/>
              <w:bottom w:val="single" w:color="auto" w:sz="4" w:space="0"/>
              <w:right w:val="single" w:color="auto" w:sz="4" w:space="0"/>
            </w:tcBorders>
            <w:vAlign w:val="center"/>
          </w:tcPr>
          <w:p>
            <w:pPr>
              <w:pStyle w:val="16"/>
              <w:widowControl/>
              <w:spacing w:line="240" w:lineRule="atLeast"/>
              <w:jc w:val="center"/>
              <w:rPr>
                <w:rFonts w:ascii="彩虹粗仿宋" w:hAnsi="仿宋_GB2312" w:eastAsia="彩虹粗仿宋" w:cs="仿宋_GB2312"/>
                <w:kern w:val="0"/>
                <w:sz w:val="18"/>
              </w:rPr>
            </w:pPr>
            <w:r>
              <w:rPr>
                <w:rFonts w:hint="eastAsia" w:ascii="彩虹粗仿宋" w:hAnsi="仿宋_GB2312" w:eastAsia="彩虹粗仿宋" w:cs="仿宋_GB2312"/>
                <w:kern w:val="0"/>
                <w:sz w:val="18"/>
              </w:rPr>
              <w:t>13827743202</w:t>
            </w:r>
          </w:p>
        </w:tc>
      </w:tr>
      <w:tr>
        <w:tblPrEx>
          <w:tblLayout w:type="fixed"/>
          <w:tblCellMar>
            <w:top w:w="0" w:type="dxa"/>
            <w:left w:w="108" w:type="dxa"/>
            <w:bottom w:w="0" w:type="dxa"/>
            <w:right w:w="108" w:type="dxa"/>
          </w:tblCellMar>
        </w:tblPrEx>
        <w:trPr>
          <w:trHeight w:val="461" w:hRule="atLeast"/>
          <w:jc w:val="center"/>
        </w:trPr>
        <w:tc>
          <w:tcPr>
            <w:tcW w:w="2546" w:type="dxa"/>
            <w:vMerge w:val="restart"/>
            <w:tcBorders>
              <w:top w:val="nil"/>
              <w:left w:val="single" w:color="auto" w:sz="4" w:space="0"/>
              <w:bottom w:val="single" w:color="000000" w:sz="4" w:space="0"/>
              <w:right w:val="single" w:color="auto" w:sz="4" w:space="0"/>
            </w:tcBorders>
            <w:vAlign w:val="center"/>
          </w:tcPr>
          <w:p>
            <w:pPr>
              <w:pStyle w:val="16"/>
              <w:widowControl/>
              <w:spacing w:line="240" w:lineRule="atLeast"/>
              <w:jc w:val="center"/>
              <w:rPr>
                <w:rFonts w:ascii="彩虹粗仿宋" w:hAnsi="仿宋_GB2312" w:eastAsia="彩虹粗仿宋" w:cs="仿宋_GB2312"/>
                <w:kern w:val="0"/>
                <w:sz w:val="18"/>
              </w:rPr>
            </w:pPr>
            <w:r>
              <w:rPr>
                <w:rFonts w:hint="eastAsia" w:ascii="彩虹粗仿宋" w:hAnsi="仿宋_GB2312" w:eastAsia="彩虹粗仿宋" w:cs="仿宋_GB2312"/>
                <w:kern w:val="0"/>
                <w:sz w:val="18"/>
              </w:rPr>
              <w:t>建设银行罗村支行</w:t>
            </w:r>
          </w:p>
        </w:tc>
        <w:tc>
          <w:tcPr>
            <w:tcW w:w="3421" w:type="dxa"/>
            <w:vMerge w:val="restart"/>
            <w:tcBorders>
              <w:top w:val="nil"/>
              <w:left w:val="single" w:color="auto" w:sz="4" w:space="0"/>
              <w:bottom w:val="single" w:color="000000" w:sz="4" w:space="0"/>
              <w:right w:val="single" w:color="auto" w:sz="4" w:space="0"/>
            </w:tcBorders>
            <w:vAlign w:val="center"/>
          </w:tcPr>
          <w:p>
            <w:pPr>
              <w:pStyle w:val="16"/>
              <w:widowControl/>
              <w:spacing w:line="240" w:lineRule="atLeast"/>
              <w:jc w:val="center"/>
              <w:rPr>
                <w:rFonts w:ascii="彩虹粗仿宋" w:hAnsi="仿宋_GB2312" w:eastAsia="彩虹粗仿宋" w:cs="仿宋_GB2312"/>
                <w:kern w:val="0"/>
                <w:sz w:val="18"/>
              </w:rPr>
            </w:pPr>
            <w:r>
              <w:rPr>
                <w:rFonts w:hint="eastAsia" w:ascii="彩虹粗仿宋" w:hAnsi="仿宋_GB2312" w:eastAsia="彩虹粗仿宋" w:cs="仿宋_GB2312"/>
                <w:kern w:val="0"/>
                <w:sz w:val="18"/>
              </w:rPr>
              <w:t>南海区狮山镇罗村街道南湖一路6号</w:t>
            </w:r>
          </w:p>
        </w:tc>
        <w:tc>
          <w:tcPr>
            <w:tcW w:w="2356" w:type="dxa"/>
            <w:tcBorders>
              <w:top w:val="nil"/>
              <w:left w:val="nil"/>
              <w:bottom w:val="single" w:color="auto" w:sz="4" w:space="0"/>
              <w:right w:val="single" w:color="auto" w:sz="4" w:space="0"/>
            </w:tcBorders>
            <w:vAlign w:val="center"/>
          </w:tcPr>
          <w:p>
            <w:pPr>
              <w:pStyle w:val="16"/>
              <w:widowControl/>
              <w:spacing w:line="240" w:lineRule="atLeast"/>
              <w:jc w:val="center"/>
              <w:rPr>
                <w:rFonts w:ascii="彩虹粗仿宋" w:hAnsi="仿宋_GB2312" w:eastAsia="彩虹粗仿宋" w:cs="仿宋_GB2312"/>
                <w:kern w:val="0"/>
                <w:sz w:val="18"/>
              </w:rPr>
            </w:pPr>
            <w:r>
              <w:rPr>
                <w:rFonts w:hint="eastAsia" w:ascii="彩虹粗仿宋" w:hAnsi="仿宋_GB2312" w:eastAsia="彩虹粗仿宋" w:cs="仿宋_GB2312"/>
                <w:kern w:val="0"/>
                <w:sz w:val="18"/>
              </w:rPr>
              <w:t>张翠媚</w:t>
            </w:r>
          </w:p>
        </w:tc>
        <w:tc>
          <w:tcPr>
            <w:tcW w:w="1617" w:type="dxa"/>
            <w:tcBorders>
              <w:top w:val="nil"/>
              <w:left w:val="nil"/>
              <w:bottom w:val="single" w:color="auto" w:sz="4" w:space="0"/>
              <w:right w:val="single" w:color="auto" w:sz="4" w:space="0"/>
            </w:tcBorders>
            <w:vAlign w:val="center"/>
          </w:tcPr>
          <w:p>
            <w:pPr>
              <w:pStyle w:val="16"/>
              <w:widowControl/>
              <w:spacing w:line="240" w:lineRule="atLeast"/>
              <w:jc w:val="center"/>
              <w:rPr>
                <w:rFonts w:ascii="彩虹粗仿宋" w:hAnsi="仿宋_GB2312" w:eastAsia="彩虹粗仿宋" w:cs="仿宋_GB2312"/>
                <w:kern w:val="0"/>
                <w:sz w:val="18"/>
              </w:rPr>
            </w:pPr>
            <w:r>
              <w:rPr>
                <w:rFonts w:hint="eastAsia" w:ascii="彩虹粗仿宋" w:hAnsi="仿宋_GB2312" w:eastAsia="彩虹粗仿宋" w:cs="仿宋_GB2312"/>
                <w:kern w:val="0"/>
                <w:sz w:val="18"/>
              </w:rPr>
              <w:t>13702961066</w:t>
            </w:r>
          </w:p>
        </w:tc>
      </w:tr>
      <w:tr>
        <w:tblPrEx>
          <w:tblLayout w:type="fixed"/>
          <w:tblCellMar>
            <w:top w:w="0" w:type="dxa"/>
            <w:left w:w="108" w:type="dxa"/>
            <w:bottom w:w="0" w:type="dxa"/>
            <w:right w:w="108" w:type="dxa"/>
          </w:tblCellMar>
        </w:tblPrEx>
        <w:trPr>
          <w:trHeight w:val="382" w:hRule="atLeast"/>
          <w:jc w:val="center"/>
        </w:trPr>
        <w:tc>
          <w:tcPr>
            <w:tcW w:w="2546" w:type="dxa"/>
            <w:vMerge w:val="continue"/>
            <w:tcBorders>
              <w:top w:val="nil"/>
              <w:left w:val="single" w:color="auto" w:sz="4" w:space="0"/>
              <w:bottom w:val="single" w:color="000000" w:sz="4" w:space="0"/>
              <w:right w:val="single" w:color="auto" w:sz="4" w:space="0"/>
            </w:tcBorders>
            <w:vAlign w:val="center"/>
          </w:tcPr>
          <w:p>
            <w:pPr>
              <w:pStyle w:val="16"/>
              <w:widowControl/>
              <w:spacing w:line="240" w:lineRule="atLeast"/>
              <w:jc w:val="left"/>
              <w:rPr>
                <w:rFonts w:ascii="彩虹粗仿宋" w:hAnsi="仿宋_GB2312" w:eastAsia="彩虹粗仿宋" w:cs="仿宋_GB2312"/>
                <w:kern w:val="0"/>
                <w:sz w:val="18"/>
              </w:rPr>
            </w:pPr>
          </w:p>
        </w:tc>
        <w:tc>
          <w:tcPr>
            <w:tcW w:w="3421" w:type="dxa"/>
            <w:vMerge w:val="continue"/>
            <w:tcBorders>
              <w:top w:val="nil"/>
              <w:left w:val="single" w:color="auto" w:sz="4" w:space="0"/>
              <w:bottom w:val="single" w:color="000000" w:sz="4" w:space="0"/>
              <w:right w:val="single" w:color="auto" w:sz="4" w:space="0"/>
            </w:tcBorders>
            <w:vAlign w:val="center"/>
          </w:tcPr>
          <w:p>
            <w:pPr>
              <w:pStyle w:val="16"/>
              <w:widowControl/>
              <w:spacing w:line="240" w:lineRule="atLeast"/>
              <w:jc w:val="left"/>
              <w:rPr>
                <w:rFonts w:ascii="彩虹粗仿宋" w:hAnsi="仿宋_GB2312" w:eastAsia="彩虹粗仿宋" w:cs="仿宋_GB2312"/>
                <w:kern w:val="0"/>
                <w:sz w:val="18"/>
              </w:rPr>
            </w:pPr>
          </w:p>
        </w:tc>
        <w:tc>
          <w:tcPr>
            <w:tcW w:w="2356" w:type="dxa"/>
            <w:tcBorders>
              <w:top w:val="nil"/>
              <w:left w:val="nil"/>
              <w:bottom w:val="single" w:color="auto" w:sz="4" w:space="0"/>
              <w:right w:val="single" w:color="auto" w:sz="4" w:space="0"/>
            </w:tcBorders>
            <w:vAlign w:val="top"/>
          </w:tcPr>
          <w:p>
            <w:pPr>
              <w:pStyle w:val="16"/>
              <w:widowControl/>
              <w:spacing w:line="240" w:lineRule="atLeast"/>
              <w:jc w:val="center"/>
              <w:rPr>
                <w:rFonts w:ascii="彩虹粗仿宋" w:hAnsi="仿宋_GB2312" w:eastAsia="彩虹粗仿宋" w:cs="仿宋_GB2312"/>
                <w:kern w:val="0"/>
                <w:sz w:val="18"/>
              </w:rPr>
            </w:pPr>
            <w:r>
              <w:rPr>
                <w:rFonts w:hint="eastAsia" w:ascii="彩虹粗仿宋" w:hAnsi="仿宋_GB2312" w:eastAsia="彩虹粗仿宋" w:cs="仿宋_GB2312"/>
                <w:kern w:val="0"/>
                <w:sz w:val="18"/>
              </w:rPr>
              <w:t>骆文良</w:t>
            </w:r>
          </w:p>
        </w:tc>
        <w:tc>
          <w:tcPr>
            <w:tcW w:w="1617" w:type="dxa"/>
            <w:tcBorders>
              <w:top w:val="nil"/>
              <w:left w:val="nil"/>
              <w:bottom w:val="single" w:color="auto" w:sz="4" w:space="0"/>
              <w:right w:val="single" w:color="auto" w:sz="4" w:space="0"/>
            </w:tcBorders>
            <w:vAlign w:val="top"/>
          </w:tcPr>
          <w:p>
            <w:pPr>
              <w:pStyle w:val="16"/>
              <w:widowControl/>
              <w:spacing w:line="240" w:lineRule="atLeast"/>
              <w:jc w:val="center"/>
              <w:rPr>
                <w:rFonts w:ascii="彩虹粗仿宋" w:hAnsi="仿宋_GB2312" w:eastAsia="彩虹粗仿宋" w:cs="仿宋_GB2312"/>
                <w:kern w:val="0"/>
                <w:sz w:val="18"/>
              </w:rPr>
            </w:pPr>
            <w:r>
              <w:rPr>
                <w:rFonts w:ascii="彩虹粗仿宋" w:hAnsi="仿宋_GB2312" w:eastAsia="彩虹粗仿宋" w:cs="仿宋_GB2312"/>
                <w:kern w:val="0"/>
                <w:sz w:val="18"/>
              </w:rPr>
              <w:t>13543613263</w:t>
            </w:r>
          </w:p>
        </w:tc>
      </w:tr>
      <w:tr>
        <w:tblPrEx>
          <w:tblLayout w:type="fixed"/>
          <w:tblCellMar>
            <w:top w:w="0" w:type="dxa"/>
            <w:left w:w="108" w:type="dxa"/>
            <w:bottom w:w="0" w:type="dxa"/>
            <w:right w:w="108" w:type="dxa"/>
          </w:tblCellMar>
        </w:tblPrEx>
        <w:trPr>
          <w:trHeight w:val="461" w:hRule="atLeast"/>
          <w:jc w:val="center"/>
        </w:trPr>
        <w:tc>
          <w:tcPr>
            <w:tcW w:w="2546" w:type="dxa"/>
            <w:vMerge w:val="restart"/>
            <w:tcBorders>
              <w:top w:val="nil"/>
              <w:left w:val="single" w:color="auto" w:sz="4" w:space="0"/>
              <w:bottom w:val="single" w:color="000000" w:sz="4" w:space="0"/>
              <w:right w:val="single" w:color="auto" w:sz="4" w:space="0"/>
            </w:tcBorders>
            <w:vAlign w:val="center"/>
          </w:tcPr>
          <w:p>
            <w:pPr>
              <w:pStyle w:val="16"/>
              <w:widowControl/>
              <w:spacing w:line="240" w:lineRule="atLeast"/>
              <w:jc w:val="center"/>
              <w:rPr>
                <w:rFonts w:ascii="彩虹粗仿宋" w:hAnsi="仿宋_GB2312" w:eastAsia="彩虹粗仿宋" w:cs="仿宋_GB2312"/>
                <w:kern w:val="0"/>
                <w:sz w:val="18"/>
              </w:rPr>
            </w:pPr>
            <w:r>
              <w:rPr>
                <w:rFonts w:hint="eastAsia" w:ascii="彩虹粗仿宋" w:hAnsi="仿宋_GB2312" w:eastAsia="彩虹粗仿宋" w:cs="仿宋_GB2312"/>
                <w:kern w:val="0"/>
                <w:sz w:val="18"/>
              </w:rPr>
              <w:t>建设银行大良支行</w:t>
            </w:r>
          </w:p>
        </w:tc>
        <w:tc>
          <w:tcPr>
            <w:tcW w:w="3421" w:type="dxa"/>
            <w:vMerge w:val="restart"/>
            <w:tcBorders>
              <w:top w:val="nil"/>
              <w:left w:val="single" w:color="auto" w:sz="4" w:space="0"/>
              <w:bottom w:val="single" w:color="000000" w:sz="4" w:space="0"/>
              <w:right w:val="single" w:color="auto" w:sz="4" w:space="0"/>
            </w:tcBorders>
            <w:vAlign w:val="center"/>
          </w:tcPr>
          <w:p>
            <w:pPr>
              <w:pStyle w:val="16"/>
              <w:widowControl/>
              <w:spacing w:line="240" w:lineRule="atLeast"/>
              <w:jc w:val="center"/>
              <w:rPr>
                <w:rFonts w:ascii="彩虹粗仿宋" w:hAnsi="仿宋_GB2312" w:eastAsia="彩虹粗仿宋" w:cs="仿宋_GB2312"/>
                <w:kern w:val="0"/>
                <w:sz w:val="18"/>
              </w:rPr>
            </w:pPr>
            <w:r>
              <w:rPr>
                <w:rFonts w:hint="eastAsia" w:ascii="彩虹粗仿宋" w:hAnsi="仿宋_GB2312" w:eastAsia="彩虹粗仿宋" w:cs="仿宋_GB2312"/>
                <w:kern w:val="0"/>
                <w:sz w:val="18"/>
              </w:rPr>
              <w:t>顺德区大良街道清晖路146号</w:t>
            </w:r>
          </w:p>
        </w:tc>
        <w:tc>
          <w:tcPr>
            <w:tcW w:w="2356" w:type="dxa"/>
            <w:tcBorders>
              <w:top w:val="nil"/>
              <w:left w:val="nil"/>
              <w:bottom w:val="single" w:color="auto" w:sz="4" w:space="0"/>
              <w:right w:val="single" w:color="auto" w:sz="4" w:space="0"/>
            </w:tcBorders>
            <w:vAlign w:val="top"/>
          </w:tcPr>
          <w:p>
            <w:pPr>
              <w:pStyle w:val="16"/>
              <w:widowControl/>
              <w:spacing w:line="240" w:lineRule="atLeast"/>
              <w:jc w:val="center"/>
              <w:rPr>
                <w:rFonts w:ascii="彩虹粗仿宋" w:hAnsi="仿宋_GB2312" w:eastAsia="彩虹粗仿宋" w:cs="仿宋_GB2312"/>
                <w:kern w:val="0"/>
                <w:sz w:val="18"/>
              </w:rPr>
            </w:pPr>
            <w:r>
              <w:rPr>
                <w:rFonts w:hint="eastAsia" w:ascii="彩虹粗仿宋" w:hAnsi="仿宋_GB2312" w:eastAsia="彩虹粗仿宋" w:cs="仿宋_GB2312"/>
                <w:kern w:val="0"/>
                <w:sz w:val="18"/>
              </w:rPr>
              <w:t>梁洁根</w:t>
            </w:r>
          </w:p>
        </w:tc>
        <w:tc>
          <w:tcPr>
            <w:tcW w:w="1617" w:type="dxa"/>
            <w:tcBorders>
              <w:top w:val="nil"/>
              <w:left w:val="nil"/>
              <w:bottom w:val="single" w:color="auto" w:sz="4" w:space="0"/>
              <w:right w:val="single" w:color="auto" w:sz="4" w:space="0"/>
            </w:tcBorders>
            <w:vAlign w:val="top"/>
          </w:tcPr>
          <w:p>
            <w:pPr>
              <w:pStyle w:val="16"/>
              <w:widowControl/>
              <w:spacing w:line="240" w:lineRule="atLeast"/>
              <w:jc w:val="center"/>
              <w:rPr>
                <w:rFonts w:ascii="彩虹粗仿宋" w:hAnsi="仿宋_GB2312" w:eastAsia="彩虹粗仿宋" w:cs="仿宋_GB2312"/>
                <w:kern w:val="0"/>
                <w:sz w:val="18"/>
              </w:rPr>
            </w:pPr>
            <w:r>
              <w:rPr>
                <w:rFonts w:hint="eastAsia" w:ascii="彩虹粗仿宋" w:hAnsi="仿宋_GB2312" w:eastAsia="彩虹粗仿宋" w:cs="仿宋_GB2312"/>
                <w:kern w:val="0"/>
                <w:sz w:val="18"/>
              </w:rPr>
              <w:t>13516648503</w:t>
            </w:r>
          </w:p>
        </w:tc>
      </w:tr>
      <w:tr>
        <w:tblPrEx>
          <w:tblLayout w:type="fixed"/>
          <w:tblCellMar>
            <w:top w:w="0" w:type="dxa"/>
            <w:left w:w="108" w:type="dxa"/>
            <w:bottom w:w="0" w:type="dxa"/>
            <w:right w:w="108" w:type="dxa"/>
          </w:tblCellMar>
        </w:tblPrEx>
        <w:trPr>
          <w:trHeight w:val="382" w:hRule="atLeast"/>
          <w:jc w:val="center"/>
        </w:trPr>
        <w:tc>
          <w:tcPr>
            <w:tcW w:w="2546" w:type="dxa"/>
            <w:vMerge w:val="continue"/>
            <w:tcBorders>
              <w:top w:val="nil"/>
              <w:left w:val="single" w:color="auto" w:sz="4" w:space="0"/>
              <w:bottom w:val="single" w:color="auto" w:sz="4" w:space="0"/>
              <w:right w:val="single" w:color="auto" w:sz="4" w:space="0"/>
            </w:tcBorders>
            <w:vAlign w:val="center"/>
          </w:tcPr>
          <w:p>
            <w:pPr>
              <w:pStyle w:val="16"/>
              <w:widowControl/>
              <w:spacing w:line="240" w:lineRule="atLeast"/>
              <w:jc w:val="left"/>
              <w:rPr>
                <w:rFonts w:ascii="彩虹粗仿宋" w:hAnsi="仿宋_GB2312" w:eastAsia="彩虹粗仿宋" w:cs="仿宋_GB2312"/>
                <w:kern w:val="0"/>
                <w:sz w:val="18"/>
              </w:rPr>
            </w:pPr>
          </w:p>
        </w:tc>
        <w:tc>
          <w:tcPr>
            <w:tcW w:w="3421" w:type="dxa"/>
            <w:vMerge w:val="continue"/>
            <w:tcBorders>
              <w:top w:val="nil"/>
              <w:left w:val="single" w:color="auto" w:sz="4" w:space="0"/>
              <w:bottom w:val="single" w:color="auto" w:sz="4" w:space="0"/>
              <w:right w:val="single" w:color="auto" w:sz="4" w:space="0"/>
            </w:tcBorders>
            <w:vAlign w:val="center"/>
          </w:tcPr>
          <w:p>
            <w:pPr>
              <w:pStyle w:val="16"/>
              <w:widowControl/>
              <w:spacing w:line="240" w:lineRule="atLeast"/>
              <w:jc w:val="left"/>
              <w:rPr>
                <w:rFonts w:ascii="彩虹粗仿宋" w:hAnsi="仿宋_GB2312" w:eastAsia="彩虹粗仿宋" w:cs="仿宋_GB2312"/>
                <w:kern w:val="0"/>
                <w:sz w:val="18"/>
              </w:rPr>
            </w:pPr>
          </w:p>
        </w:tc>
        <w:tc>
          <w:tcPr>
            <w:tcW w:w="2356" w:type="dxa"/>
            <w:tcBorders>
              <w:top w:val="nil"/>
              <w:left w:val="nil"/>
              <w:bottom w:val="single" w:color="auto" w:sz="4" w:space="0"/>
              <w:right w:val="single" w:color="auto" w:sz="4" w:space="0"/>
            </w:tcBorders>
            <w:vAlign w:val="top"/>
          </w:tcPr>
          <w:p>
            <w:pPr>
              <w:pStyle w:val="16"/>
              <w:widowControl/>
              <w:spacing w:line="240" w:lineRule="atLeast"/>
              <w:jc w:val="center"/>
              <w:rPr>
                <w:rFonts w:ascii="彩虹粗仿宋" w:hAnsi="仿宋_GB2312" w:eastAsia="彩虹粗仿宋" w:cs="仿宋_GB2312"/>
                <w:kern w:val="0"/>
                <w:sz w:val="18"/>
              </w:rPr>
            </w:pPr>
            <w:r>
              <w:rPr>
                <w:rFonts w:hint="eastAsia" w:ascii="彩虹粗仿宋" w:hAnsi="仿宋_GB2312" w:eastAsia="彩虹粗仿宋" w:cs="仿宋_GB2312"/>
                <w:kern w:val="0"/>
                <w:sz w:val="18"/>
              </w:rPr>
              <w:t>欧永祥</w:t>
            </w:r>
          </w:p>
        </w:tc>
        <w:tc>
          <w:tcPr>
            <w:tcW w:w="1617" w:type="dxa"/>
            <w:tcBorders>
              <w:top w:val="nil"/>
              <w:left w:val="nil"/>
              <w:bottom w:val="single" w:color="auto" w:sz="4" w:space="0"/>
              <w:right w:val="single" w:color="auto" w:sz="4" w:space="0"/>
            </w:tcBorders>
            <w:vAlign w:val="top"/>
          </w:tcPr>
          <w:p>
            <w:pPr>
              <w:pStyle w:val="16"/>
              <w:widowControl/>
              <w:spacing w:line="240" w:lineRule="atLeast"/>
              <w:jc w:val="center"/>
              <w:rPr>
                <w:rFonts w:ascii="彩虹粗仿宋" w:hAnsi="仿宋_GB2312" w:eastAsia="彩虹粗仿宋" w:cs="仿宋_GB2312"/>
                <w:kern w:val="0"/>
                <w:sz w:val="18"/>
              </w:rPr>
            </w:pPr>
            <w:r>
              <w:rPr>
                <w:rFonts w:hint="eastAsia" w:ascii="彩虹粗仿宋" w:hAnsi="仿宋_GB2312" w:eastAsia="彩虹粗仿宋" w:cs="仿宋_GB2312"/>
                <w:kern w:val="0"/>
                <w:sz w:val="18"/>
              </w:rPr>
              <w:t>13929199867</w:t>
            </w:r>
          </w:p>
        </w:tc>
      </w:tr>
      <w:tr>
        <w:tblPrEx>
          <w:tblLayout w:type="fixed"/>
          <w:tblCellMar>
            <w:top w:w="0" w:type="dxa"/>
            <w:left w:w="108" w:type="dxa"/>
            <w:bottom w:w="0" w:type="dxa"/>
            <w:right w:w="108" w:type="dxa"/>
          </w:tblCellMar>
        </w:tblPrEx>
        <w:trPr>
          <w:trHeight w:val="461" w:hRule="atLeast"/>
          <w:jc w:val="center"/>
        </w:trPr>
        <w:tc>
          <w:tcPr>
            <w:tcW w:w="2546" w:type="dxa"/>
            <w:vMerge w:val="restart"/>
            <w:tcBorders>
              <w:top w:val="single" w:color="auto" w:sz="4" w:space="0"/>
              <w:left w:val="single" w:color="auto" w:sz="4" w:space="0"/>
              <w:bottom w:val="single" w:color="auto" w:sz="4" w:space="0"/>
              <w:right w:val="single" w:color="auto" w:sz="4" w:space="0"/>
            </w:tcBorders>
            <w:vAlign w:val="center"/>
          </w:tcPr>
          <w:p>
            <w:pPr>
              <w:pStyle w:val="16"/>
              <w:widowControl/>
              <w:spacing w:line="240" w:lineRule="atLeast"/>
              <w:jc w:val="center"/>
              <w:rPr>
                <w:rFonts w:ascii="彩虹粗仿宋" w:hAnsi="仿宋_GB2312" w:eastAsia="彩虹粗仿宋" w:cs="仿宋_GB2312"/>
                <w:kern w:val="0"/>
                <w:sz w:val="18"/>
              </w:rPr>
            </w:pPr>
            <w:r>
              <w:rPr>
                <w:rFonts w:hint="eastAsia" w:ascii="彩虹粗仿宋" w:hAnsi="仿宋_GB2312" w:eastAsia="彩虹粗仿宋" w:cs="仿宋_GB2312"/>
                <w:kern w:val="0"/>
                <w:sz w:val="18"/>
              </w:rPr>
              <w:t>建设银行高明支行</w:t>
            </w:r>
          </w:p>
        </w:tc>
        <w:tc>
          <w:tcPr>
            <w:tcW w:w="3421" w:type="dxa"/>
            <w:vMerge w:val="restart"/>
            <w:tcBorders>
              <w:top w:val="single" w:color="auto" w:sz="4" w:space="0"/>
              <w:left w:val="single" w:color="auto" w:sz="4" w:space="0"/>
              <w:bottom w:val="single" w:color="auto" w:sz="4" w:space="0"/>
              <w:right w:val="single" w:color="auto" w:sz="4" w:space="0"/>
            </w:tcBorders>
            <w:vAlign w:val="center"/>
          </w:tcPr>
          <w:p>
            <w:pPr>
              <w:pStyle w:val="16"/>
              <w:widowControl/>
              <w:spacing w:line="240" w:lineRule="atLeast"/>
              <w:jc w:val="center"/>
              <w:rPr>
                <w:rFonts w:ascii="彩虹粗仿宋" w:hAnsi="仿宋_GB2312" w:eastAsia="彩虹粗仿宋" w:cs="仿宋_GB2312"/>
                <w:kern w:val="0"/>
                <w:sz w:val="18"/>
              </w:rPr>
            </w:pPr>
            <w:r>
              <w:rPr>
                <w:rFonts w:hint="eastAsia" w:ascii="彩虹粗仿宋" w:hAnsi="仿宋_GB2312" w:eastAsia="彩虹粗仿宋" w:cs="仿宋_GB2312"/>
                <w:kern w:val="0"/>
                <w:sz w:val="18"/>
              </w:rPr>
              <w:t>高明区文华路438号</w:t>
            </w:r>
          </w:p>
        </w:tc>
        <w:tc>
          <w:tcPr>
            <w:tcW w:w="2356" w:type="dxa"/>
            <w:tcBorders>
              <w:top w:val="single" w:color="auto" w:sz="4" w:space="0"/>
              <w:left w:val="nil"/>
              <w:bottom w:val="single" w:color="auto" w:sz="4" w:space="0"/>
              <w:right w:val="single" w:color="auto" w:sz="4" w:space="0"/>
            </w:tcBorders>
            <w:vAlign w:val="top"/>
          </w:tcPr>
          <w:p>
            <w:pPr>
              <w:pStyle w:val="16"/>
              <w:widowControl/>
              <w:spacing w:line="240" w:lineRule="atLeast"/>
              <w:jc w:val="center"/>
              <w:rPr>
                <w:rFonts w:ascii="彩虹粗仿宋" w:hAnsi="仿宋_GB2312" w:eastAsia="彩虹粗仿宋" w:cs="仿宋_GB2312"/>
                <w:kern w:val="0"/>
                <w:sz w:val="18"/>
              </w:rPr>
            </w:pPr>
            <w:r>
              <w:rPr>
                <w:rFonts w:hint="eastAsia" w:ascii="彩虹粗仿宋" w:hAnsi="仿宋_GB2312" w:eastAsia="彩虹粗仿宋" w:cs="仿宋_GB2312"/>
                <w:kern w:val="0"/>
                <w:sz w:val="18"/>
              </w:rPr>
              <w:t>区国柱</w:t>
            </w:r>
          </w:p>
        </w:tc>
        <w:tc>
          <w:tcPr>
            <w:tcW w:w="1617" w:type="dxa"/>
            <w:tcBorders>
              <w:top w:val="single" w:color="auto" w:sz="4" w:space="0"/>
              <w:left w:val="nil"/>
              <w:bottom w:val="single" w:color="auto" w:sz="4" w:space="0"/>
              <w:right w:val="single" w:color="auto" w:sz="4" w:space="0"/>
            </w:tcBorders>
            <w:vAlign w:val="top"/>
          </w:tcPr>
          <w:p>
            <w:pPr>
              <w:pStyle w:val="16"/>
              <w:widowControl/>
              <w:spacing w:line="240" w:lineRule="atLeast"/>
              <w:jc w:val="center"/>
              <w:rPr>
                <w:rFonts w:ascii="彩虹粗仿宋" w:hAnsi="仿宋_GB2312" w:eastAsia="彩虹粗仿宋" w:cs="仿宋_GB2312"/>
                <w:kern w:val="0"/>
                <w:sz w:val="18"/>
              </w:rPr>
            </w:pPr>
            <w:r>
              <w:rPr>
                <w:rFonts w:hint="eastAsia" w:ascii="彩虹粗仿宋" w:hAnsi="仿宋_GB2312" w:eastAsia="彩虹粗仿宋" w:cs="仿宋_GB2312"/>
                <w:kern w:val="0"/>
                <w:sz w:val="18"/>
              </w:rPr>
              <w:t>13928523565</w:t>
            </w:r>
          </w:p>
        </w:tc>
      </w:tr>
      <w:tr>
        <w:tblPrEx>
          <w:tblLayout w:type="fixed"/>
          <w:tblCellMar>
            <w:top w:w="0" w:type="dxa"/>
            <w:left w:w="108" w:type="dxa"/>
            <w:bottom w:w="0" w:type="dxa"/>
            <w:right w:w="108" w:type="dxa"/>
          </w:tblCellMar>
        </w:tblPrEx>
        <w:trPr>
          <w:trHeight w:val="382" w:hRule="atLeast"/>
          <w:jc w:val="center"/>
        </w:trPr>
        <w:tc>
          <w:tcPr>
            <w:tcW w:w="2546" w:type="dxa"/>
            <w:vMerge w:val="continue"/>
            <w:tcBorders>
              <w:top w:val="single" w:color="auto" w:sz="4" w:space="0"/>
              <w:left w:val="single" w:color="auto" w:sz="4" w:space="0"/>
              <w:bottom w:val="single" w:color="auto" w:sz="4" w:space="0"/>
              <w:right w:val="single" w:color="auto" w:sz="4" w:space="0"/>
            </w:tcBorders>
            <w:vAlign w:val="center"/>
          </w:tcPr>
          <w:p>
            <w:pPr>
              <w:pStyle w:val="16"/>
              <w:widowControl/>
              <w:spacing w:line="240" w:lineRule="atLeast"/>
              <w:jc w:val="left"/>
              <w:rPr>
                <w:rFonts w:ascii="彩虹粗仿宋" w:hAnsi="仿宋_GB2312" w:eastAsia="彩虹粗仿宋" w:cs="仿宋_GB2312"/>
                <w:kern w:val="0"/>
                <w:sz w:val="18"/>
              </w:rPr>
            </w:pPr>
          </w:p>
        </w:tc>
        <w:tc>
          <w:tcPr>
            <w:tcW w:w="3421" w:type="dxa"/>
            <w:vMerge w:val="continue"/>
            <w:tcBorders>
              <w:top w:val="single" w:color="auto" w:sz="4" w:space="0"/>
              <w:left w:val="single" w:color="auto" w:sz="4" w:space="0"/>
              <w:bottom w:val="single" w:color="auto" w:sz="4" w:space="0"/>
              <w:right w:val="single" w:color="auto" w:sz="4" w:space="0"/>
            </w:tcBorders>
            <w:vAlign w:val="center"/>
          </w:tcPr>
          <w:p>
            <w:pPr>
              <w:pStyle w:val="16"/>
              <w:widowControl/>
              <w:spacing w:line="240" w:lineRule="atLeast"/>
              <w:jc w:val="left"/>
              <w:rPr>
                <w:rFonts w:ascii="彩虹粗仿宋" w:hAnsi="仿宋_GB2312" w:eastAsia="彩虹粗仿宋" w:cs="仿宋_GB2312"/>
                <w:kern w:val="0"/>
                <w:sz w:val="18"/>
              </w:rPr>
            </w:pPr>
          </w:p>
        </w:tc>
        <w:tc>
          <w:tcPr>
            <w:tcW w:w="2356" w:type="dxa"/>
            <w:tcBorders>
              <w:top w:val="single" w:color="auto" w:sz="4" w:space="0"/>
              <w:left w:val="nil"/>
              <w:bottom w:val="single" w:color="auto" w:sz="4" w:space="0"/>
              <w:right w:val="single" w:color="auto" w:sz="4" w:space="0"/>
            </w:tcBorders>
            <w:vAlign w:val="top"/>
          </w:tcPr>
          <w:p>
            <w:pPr>
              <w:pStyle w:val="16"/>
              <w:widowControl/>
              <w:spacing w:line="240" w:lineRule="atLeast"/>
              <w:jc w:val="center"/>
              <w:rPr>
                <w:rFonts w:ascii="彩虹粗仿宋" w:hAnsi="仿宋_GB2312" w:eastAsia="彩虹粗仿宋" w:cs="仿宋_GB2312"/>
                <w:kern w:val="0"/>
                <w:sz w:val="18"/>
              </w:rPr>
            </w:pPr>
            <w:r>
              <w:rPr>
                <w:rFonts w:hint="eastAsia" w:ascii="彩虹粗仿宋" w:hAnsi="仿宋_GB2312" w:eastAsia="彩虹粗仿宋" w:cs="仿宋_GB2312"/>
                <w:kern w:val="0"/>
                <w:sz w:val="18"/>
              </w:rPr>
              <w:t>刘金</w:t>
            </w:r>
          </w:p>
        </w:tc>
        <w:tc>
          <w:tcPr>
            <w:tcW w:w="1617" w:type="dxa"/>
            <w:tcBorders>
              <w:top w:val="single" w:color="auto" w:sz="4" w:space="0"/>
              <w:left w:val="nil"/>
              <w:bottom w:val="single" w:color="auto" w:sz="4" w:space="0"/>
              <w:right w:val="single" w:color="auto" w:sz="4" w:space="0"/>
            </w:tcBorders>
            <w:vAlign w:val="top"/>
          </w:tcPr>
          <w:p>
            <w:pPr>
              <w:pStyle w:val="16"/>
              <w:widowControl/>
              <w:spacing w:line="240" w:lineRule="atLeast"/>
              <w:jc w:val="center"/>
              <w:rPr>
                <w:rFonts w:ascii="彩虹粗仿宋" w:hAnsi="仿宋_GB2312" w:eastAsia="彩虹粗仿宋" w:cs="仿宋_GB2312"/>
                <w:kern w:val="0"/>
                <w:sz w:val="18"/>
              </w:rPr>
            </w:pPr>
            <w:r>
              <w:rPr>
                <w:rFonts w:hint="eastAsia" w:ascii="彩虹粗仿宋" w:hAnsi="仿宋_GB2312" w:eastAsia="彩虹粗仿宋" w:cs="仿宋_GB2312"/>
                <w:kern w:val="0"/>
                <w:sz w:val="18"/>
              </w:rPr>
              <w:t>13928507511</w:t>
            </w:r>
          </w:p>
        </w:tc>
      </w:tr>
      <w:tr>
        <w:tblPrEx>
          <w:tblLayout w:type="fixed"/>
          <w:tblCellMar>
            <w:top w:w="0" w:type="dxa"/>
            <w:left w:w="108" w:type="dxa"/>
            <w:bottom w:w="0" w:type="dxa"/>
            <w:right w:w="108" w:type="dxa"/>
          </w:tblCellMar>
        </w:tblPrEx>
        <w:trPr>
          <w:trHeight w:val="461" w:hRule="atLeast"/>
          <w:jc w:val="center"/>
        </w:trPr>
        <w:tc>
          <w:tcPr>
            <w:tcW w:w="2546" w:type="dxa"/>
            <w:vMerge w:val="restart"/>
            <w:tcBorders>
              <w:top w:val="single" w:color="auto" w:sz="4" w:space="0"/>
              <w:left w:val="single" w:color="auto" w:sz="4" w:space="0"/>
              <w:right w:val="single" w:color="auto" w:sz="4" w:space="0"/>
            </w:tcBorders>
            <w:vAlign w:val="center"/>
          </w:tcPr>
          <w:p>
            <w:pPr>
              <w:pStyle w:val="16"/>
              <w:widowControl/>
              <w:spacing w:line="240" w:lineRule="atLeast"/>
              <w:jc w:val="center"/>
              <w:rPr>
                <w:rFonts w:ascii="彩虹粗仿宋" w:hAnsi="仿宋_GB2312" w:eastAsia="彩虹粗仿宋" w:cs="仿宋_GB2312"/>
                <w:kern w:val="0"/>
                <w:sz w:val="18"/>
              </w:rPr>
            </w:pPr>
            <w:r>
              <w:rPr>
                <w:rFonts w:hint="eastAsia" w:ascii="彩虹粗仿宋" w:hAnsi="仿宋_GB2312" w:eastAsia="彩虹粗仿宋" w:cs="仿宋_GB2312"/>
                <w:kern w:val="0"/>
                <w:sz w:val="18"/>
              </w:rPr>
              <w:t>建设银行龙江支行</w:t>
            </w:r>
          </w:p>
        </w:tc>
        <w:tc>
          <w:tcPr>
            <w:tcW w:w="3421" w:type="dxa"/>
            <w:vMerge w:val="restart"/>
            <w:tcBorders>
              <w:top w:val="single" w:color="auto" w:sz="4" w:space="0"/>
              <w:left w:val="single" w:color="auto" w:sz="4" w:space="0"/>
              <w:right w:val="single" w:color="auto" w:sz="4" w:space="0"/>
            </w:tcBorders>
            <w:vAlign w:val="center"/>
          </w:tcPr>
          <w:p>
            <w:pPr>
              <w:pStyle w:val="16"/>
              <w:widowControl/>
              <w:spacing w:line="240" w:lineRule="atLeast"/>
              <w:jc w:val="center"/>
              <w:rPr>
                <w:rFonts w:ascii="彩虹粗仿宋" w:hAnsi="仿宋_GB2312" w:eastAsia="彩虹粗仿宋" w:cs="仿宋_GB2312"/>
                <w:kern w:val="0"/>
                <w:sz w:val="18"/>
              </w:rPr>
            </w:pPr>
            <w:r>
              <w:rPr>
                <w:rFonts w:hint="eastAsia" w:ascii="彩虹粗仿宋" w:hAnsi="仿宋_GB2312" w:eastAsia="彩虹粗仿宋" w:cs="仿宋_GB2312"/>
                <w:kern w:val="0"/>
                <w:sz w:val="18"/>
              </w:rPr>
              <w:t>顺德区东华路</w:t>
            </w:r>
          </w:p>
        </w:tc>
        <w:tc>
          <w:tcPr>
            <w:tcW w:w="2356" w:type="dxa"/>
            <w:tcBorders>
              <w:top w:val="single" w:color="auto" w:sz="4" w:space="0"/>
              <w:left w:val="nil"/>
              <w:bottom w:val="single" w:color="auto" w:sz="4" w:space="0"/>
              <w:right w:val="single" w:color="auto" w:sz="4" w:space="0"/>
            </w:tcBorders>
            <w:vAlign w:val="top"/>
          </w:tcPr>
          <w:p>
            <w:pPr>
              <w:pStyle w:val="16"/>
              <w:widowControl/>
              <w:spacing w:line="240" w:lineRule="atLeast"/>
              <w:jc w:val="center"/>
              <w:rPr>
                <w:rFonts w:ascii="彩虹粗仿宋" w:hAnsi="仿宋_GB2312" w:eastAsia="彩虹粗仿宋" w:cs="仿宋_GB2312"/>
                <w:kern w:val="0"/>
                <w:sz w:val="18"/>
              </w:rPr>
            </w:pPr>
            <w:r>
              <w:rPr>
                <w:rFonts w:hint="eastAsia" w:ascii="彩虹粗仿宋" w:hAnsi="仿宋_GB2312" w:eastAsia="彩虹粗仿宋" w:cs="仿宋_GB2312"/>
                <w:kern w:val="0"/>
                <w:sz w:val="18"/>
              </w:rPr>
              <w:t>彭普全</w:t>
            </w:r>
          </w:p>
        </w:tc>
        <w:tc>
          <w:tcPr>
            <w:tcW w:w="1617" w:type="dxa"/>
            <w:tcBorders>
              <w:top w:val="single" w:color="auto" w:sz="4" w:space="0"/>
              <w:left w:val="nil"/>
              <w:bottom w:val="single" w:color="auto" w:sz="4" w:space="0"/>
              <w:right w:val="single" w:color="auto" w:sz="4" w:space="0"/>
            </w:tcBorders>
            <w:vAlign w:val="top"/>
          </w:tcPr>
          <w:p>
            <w:pPr>
              <w:pStyle w:val="16"/>
              <w:widowControl/>
              <w:spacing w:line="240" w:lineRule="atLeast"/>
              <w:jc w:val="center"/>
              <w:rPr>
                <w:rFonts w:ascii="彩虹粗仿宋" w:hAnsi="仿宋_GB2312" w:eastAsia="彩虹粗仿宋" w:cs="仿宋_GB2312"/>
                <w:kern w:val="0"/>
                <w:sz w:val="18"/>
              </w:rPr>
            </w:pPr>
            <w:r>
              <w:rPr>
                <w:rFonts w:hint="eastAsia" w:ascii="彩虹粗仿宋" w:hAnsi="仿宋_GB2312" w:eastAsia="彩虹粗仿宋" w:cs="仿宋_GB2312"/>
                <w:kern w:val="0"/>
                <w:sz w:val="18"/>
              </w:rPr>
              <w:t>13690777155</w:t>
            </w:r>
          </w:p>
        </w:tc>
      </w:tr>
      <w:tr>
        <w:tblPrEx>
          <w:tblLayout w:type="fixed"/>
          <w:tblCellMar>
            <w:top w:w="0" w:type="dxa"/>
            <w:left w:w="108" w:type="dxa"/>
            <w:bottom w:w="0" w:type="dxa"/>
            <w:right w:w="108" w:type="dxa"/>
          </w:tblCellMar>
        </w:tblPrEx>
        <w:trPr>
          <w:trHeight w:val="382" w:hRule="atLeast"/>
          <w:jc w:val="center"/>
        </w:trPr>
        <w:tc>
          <w:tcPr>
            <w:tcW w:w="2546" w:type="dxa"/>
            <w:vMerge w:val="continue"/>
            <w:tcBorders>
              <w:left w:val="single" w:color="auto" w:sz="4" w:space="0"/>
              <w:bottom w:val="single" w:color="auto" w:sz="4" w:space="0"/>
              <w:right w:val="single" w:color="auto" w:sz="4" w:space="0"/>
            </w:tcBorders>
            <w:vAlign w:val="center"/>
          </w:tcPr>
          <w:p>
            <w:pPr>
              <w:pStyle w:val="16"/>
              <w:widowControl/>
              <w:spacing w:line="240" w:lineRule="atLeast"/>
              <w:jc w:val="center"/>
              <w:rPr>
                <w:rFonts w:ascii="彩虹粗仿宋" w:hAnsi="仿宋_GB2312" w:eastAsia="彩虹粗仿宋" w:cs="仿宋_GB2312"/>
                <w:kern w:val="0"/>
                <w:sz w:val="18"/>
              </w:rPr>
            </w:pPr>
          </w:p>
        </w:tc>
        <w:tc>
          <w:tcPr>
            <w:tcW w:w="3421" w:type="dxa"/>
            <w:vMerge w:val="continue"/>
            <w:tcBorders>
              <w:left w:val="single" w:color="auto" w:sz="4" w:space="0"/>
              <w:bottom w:val="single" w:color="auto" w:sz="4" w:space="0"/>
              <w:right w:val="single" w:color="auto" w:sz="4" w:space="0"/>
            </w:tcBorders>
            <w:vAlign w:val="center"/>
          </w:tcPr>
          <w:p>
            <w:pPr>
              <w:pStyle w:val="16"/>
              <w:widowControl/>
              <w:spacing w:line="240" w:lineRule="atLeast"/>
              <w:jc w:val="center"/>
              <w:rPr>
                <w:rFonts w:ascii="彩虹粗仿宋" w:hAnsi="仿宋_GB2312" w:eastAsia="彩虹粗仿宋" w:cs="仿宋_GB2312"/>
                <w:kern w:val="0"/>
                <w:sz w:val="18"/>
              </w:rPr>
            </w:pPr>
          </w:p>
        </w:tc>
        <w:tc>
          <w:tcPr>
            <w:tcW w:w="2356" w:type="dxa"/>
            <w:tcBorders>
              <w:top w:val="single" w:color="auto" w:sz="4" w:space="0"/>
              <w:left w:val="nil"/>
              <w:bottom w:val="single" w:color="auto" w:sz="4" w:space="0"/>
              <w:right w:val="single" w:color="auto" w:sz="4" w:space="0"/>
            </w:tcBorders>
            <w:vAlign w:val="top"/>
          </w:tcPr>
          <w:p>
            <w:pPr>
              <w:pStyle w:val="16"/>
              <w:widowControl/>
              <w:spacing w:line="240" w:lineRule="atLeast"/>
              <w:jc w:val="center"/>
              <w:rPr>
                <w:rFonts w:ascii="彩虹粗仿宋" w:hAnsi="仿宋_GB2312" w:eastAsia="彩虹粗仿宋" w:cs="仿宋_GB2312"/>
                <w:kern w:val="0"/>
                <w:sz w:val="18"/>
              </w:rPr>
            </w:pPr>
            <w:r>
              <w:rPr>
                <w:rFonts w:hint="eastAsia" w:ascii="彩虹粗仿宋" w:hAnsi="仿宋_GB2312" w:eastAsia="彩虹粗仿宋" w:cs="仿宋_GB2312"/>
                <w:kern w:val="0"/>
                <w:sz w:val="18"/>
              </w:rPr>
              <w:t>廖文聪</w:t>
            </w:r>
          </w:p>
        </w:tc>
        <w:tc>
          <w:tcPr>
            <w:tcW w:w="1617" w:type="dxa"/>
            <w:tcBorders>
              <w:top w:val="single" w:color="auto" w:sz="4" w:space="0"/>
              <w:left w:val="nil"/>
              <w:bottom w:val="single" w:color="auto" w:sz="4" w:space="0"/>
              <w:right w:val="single" w:color="auto" w:sz="4" w:space="0"/>
            </w:tcBorders>
            <w:vAlign w:val="top"/>
          </w:tcPr>
          <w:p>
            <w:pPr>
              <w:pStyle w:val="16"/>
              <w:widowControl/>
              <w:spacing w:line="240" w:lineRule="atLeast"/>
              <w:jc w:val="center"/>
              <w:rPr>
                <w:rFonts w:ascii="彩虹粗仿宋" w:hAnsi="仿宋_GB2312" w:eastAsia="彩虹粗仿宋" w:cs="仿宋_GB2312"/>
                <w:kern w:val="0"/>
                <w:sz w:val="18"/>
              </w:rPr>
            </w:pPr>
            <w:r>
              <w:rPr>
                <w:rFonts w:hint="eastAsia" w:ascii="彩虹粗仿宋" w:hAnsi="仿宋_GB2312" w:eastAsia="彩虹粗仿宋" w:cs="仿宋_GB2312"/>
                <w:kern w:val="0"/>
                <w:sz w:val="18"/>
              </w:rPr>
              <w:t>13450551403</w:t>
            </w:r>
          </w:p>
        </w:tc>
      </w:tr>
      <w:tr>
        <w:tblPrEx>
          <w:tblLayout w:type="fixed"/>
          <w:tblCellMar>
            <w:top w:w="0" w:type="dxa"/>
            <w:left w:w="108" w:type="dxa"/>
            <w:bottom w:w="0" w:type="dxa"/>
            <w:right w:w="108" w:type="dxa"/>
          </w:tblCellMar>
        </w:tblPrEx>
        <w:trPr>
          <w:trHeight w:val="461" w:hRule="atLeast"/>
          <w:jc w:val="center"/>
        </w:trPr>
        <w:tc>
          <w:tcPr>
            <w:tcW w:w="2546" w:type="dxa"/>
            <w:vMerge w:val="restart"/>
            <w:tcBorders>
              <w:top w:val="single" w:color="auto" w:sz="4" w:space="0"/>
              <w:left w:val="single" w:color="auto" w:sz="4" w:space="0"/>
              <w:right w:val="single" w:color="auto" w:sz="4" w:space="0"/>
            </w:tcBorders>
            <w:vAlign w:val="center"/>
          </w:tcPr>
          <w:p>
            <w:pPr>
              <w:pStyle w:val="16"/>
              <w:widowControl/>
              <w:spacing w:line="240" w:lineRule="atLeast"/>
              <w:jc w:val="center"/>
              <w:rPr>
                <w:rFonts w:ascii="彩虹粗仿宋" w:hAnsi="仿宋_GB2312" w:eastAsia="彩虹粗仿宋" w:cs="仿宋_GB2312"/>
                <w:kern w:val="0"/>
                <w:sz w:val="18"/>
              </w:rPr>
            </w:pPr>
            <w:r>
              <w:rPr>
                <w:rFonts w:hint="eastAsia" w:ascii="彩虹粗仿宋" w:hAnsi="仿宋_GB2312" w:eastAsia="彩虹粗仿宋" w:cs="仿宋_GB2312"/>
                <w:kern w:val="0"/>
                <w:sz w:val="18"/>
              </w:rPr>
              <w:t>建设银行北</w:t>
            </w:r>
            <w:r>
              <w:rPr>
                <w:rFonts w:hint="eastAsia" w:ascii="宋体" w:hAnsi="宋体" w:cs="宋体"/>
                <w:kern w:val="0"/>
                <w:sz w:val="18"/>
              </w:rPr>
              <w:t>滘</w:t>
            </w:r>
            <w:r>
              <w:rPr>
                <w:rFonts w:hint="eastAsia" w:ascii="彩虹粗仿宋" w:hAnsi="彩虹粗仿宋" w:eastAsia="彩虹粗仿宋" w:cs="彩虹粗仿宋"/>
                <w:kern w:val="0"/>
                <w:sz w:val="18"/>
              </w:rPr>
              <w:t>支行</w:t>
            </w:r>
          </w:p>
        </w:tc>
        <w:tc>
          <w:tcPr>
            <w:tcW w:w="3421" w:type="dxa"/>
            <w:vMerge w:val="restart"/>
            <w:tcBorders>
              <w:top w:val="single" w:color="auto" w:sz="4" w:space="0"/>
              <w:left w:val="single" w:color="auto" w:sz="4" w:space="0"/>
              <w:right w:val="single" w:color="auto" w:sz="4" w:space="0"/>
            </w:tcBorders>
            <w:vAlign w:val="center"/>
          </w:tcPr>
          <w:p>
            <w:pPr>
              <w:pStyle w:val="16"/>
              <w:widowControl/>
              <w:spacing w:line="240" w:lineRule="atLeast"/>
              <w:jc w:val="center"/>
              <w:rPr>
                <w:rFonts w:ascii="彩虹粗仿宋" w:hAnsi="仿宋_GB2312" w:eastAsia="彩虹粗仿宋" w:cs="仿宋_GB2312"/>
                <w:kern w:val="0"/>
                <w:sz w:val="18"/>
              </w:rPr>
            </w:pPr>
            <w:r>
              <w:rPr>
                <w:rFonts w:hint="eastAsia" w:ascii="彩虹粗仿宋" w:hAnsi="仿宋_GB2312" w:eastAsia="彩虹粗仿宋" w:cs="仿宋_GB2312"/>
                <w:kern w:val="0"/>
                <w:sz w:val="18"/>
              </w:rPr>
              <w:t>顺德区北</w:t>
            </w:r>
            <w:r>
              <w:rPr>
                <w:rFonts w:hint="eastAsia" w:ascii="宋体" w:hAnsi="宋体" w:cs="宋体"/>
                <w:kern w:val="0"/>
                <w:sz w:val="18"/>
              </w:rPr>
              <w:t>滘</w:t>
            </w:r>
            <w:r>
              <w:rPr>
                <w:rFonts w:hint="eastAsia" w:ascii="彩虹粗仿宋" w:hAnsi="彩虹粗仿宋" w:eastAsia="彩虹粗仿宋" w:cs="彩虹粗仿宋"/>
                <w:kern w:val="0"/>
                <w:sz w:val="18"/>
              </w:rPr>
              <w:t>镇建设南路</w:t>
            </w:r>
            <w:r>
              <w:rPr>
                <w:rFonts w:hint="eastAsia" w:ascii="彩虹粗仿宋" w:hAnsi="仿宋_GB2312" w:eastAsia="彩虹粗仿宋" w:cs="仿宋_GB2312"/>
                <w:kern w:val="0"/>
                <w:sz w:val="18"/>
              </w:rPr>
              <w:t>38号</w:t>
            </w:r>
          </w:p>
        </w:tc>
        <w:tc>
          <w:tcPr>
            <w:tcW w:w="2356" w:type="dxa"/>
            <w:tcBorders>
              <w:top w:val="single" w:color="auto" w:sz="4" w:space="0"/>
              <w:left w:val="nil"/>
              <w:bottom w:val="single" w:color="auto" w:sz="4" w:space="0"/>
              <w:right w:val="single" w:color="auto" w:sz="4" w:space="0"/>
            </w:tcBorders>
            <w:vAlign w:val="top"/>
          </w:tcPr>
          <w:p>
            <w:pPr>
              <w:pStyle w:val="16"/>
              <w:widowControl/>
              <w:spacing w:line="240" w:lineRule="atLeast"/>
              <w:jc w:val="center"/>
              <w:rPr>
                <w:rFonts w:ascii="彩虹粗仿宋" w:hAnsi="仿宋_GB2312" w:eastAsia="彩虹粗仿宋" w:cs="仿宋_GB2312"/>
                <w:kern w:val="0"/>
                <w:sz w:val="18"/>
              </w:rPr>
            </w:pPr>
            <w:r>
              <w:rPr>
                <w:rFonts w:hint="eastAsia" w:ascii="彩虹粗仿宋" w:hAnsi="仿宋_GB2312" w:eastAsia="彩虹粗仿宋" w:cs="仿宋_GB2312"/>
                <w:kern w:val="0"/>
                <w:sz w:val="18"/>
              </w:rPr>
              <w:t>梁志明</w:t>
            </w:r>
          </w:p>
        </w:tc>
        <w:tc>
          <w:tcPr>
            <w:tcW w:w="1617" w:type="dxa"/>
            <w:tcBorders>
              <w:top w:val="single" w:color="auto" w:sz="4" w:space="0"/>
              <w:left w:val="nil"/>
              <w:bottom w:val="single" w:color="auto" w:sz="4" w:space="0"/>
              <w:right w:val="single" w:color="auto" w:sz="4" w:space="0"/>
            </w:tcBorders>
            <w:vAlign w:val="top"/>
          </w:tcPr>
          <w:p>
            <w:pPr>
              <w:pStyle w:val="16"/>
              <w:widowControl/>
              <w:spacing w:line="240" w:lineRule="atLeast"/>
              <w:jc w:val="center"/>
              <w:rPr>
                <w:rFonts w:ascii="彩虹粗仿宋" w:hAnsi="仿宋_GB2312" w:eastAsia="彩虹粗仿宋" w:cs="仿宋_GB2312"/>
                <w:kern w:val="0"/>
                <w:sz w:val="18"/>
              </w:rPr>
            </w:pPr>
            <w:r>
              <w:rPr>
                <w:rFonts w:hint="eastAsia" w:ascii="彩虹粗仿宋" w:hAnsi="仿宋_GB2312" w:eastAsia="彩虹粗仿宋" w:cs="仿宋_GB2312"/>
                <w:kern w:val="0"/>
                <w:sz w:val="18"/>
              </w:rPr>
              <w:t>18022229600</w:t>
            </w:r>
          </w:p>
        </w:tc>
      </w:tr>
      <w:tr>
        <w:tblPrEx>
          <w:tblLayout w:type="fixed"/>
          <w:tblCellMar>
            <w:top w:w="0" w:type="dxa"/>
            <w:left w:w="108" w:type="dxa"/>
            <w:bottom w:w="0" w:type="dxa"/>
            <w:right w:w="108" w:type="dxa"/>
          </w:tblCellMar>
        </w:tblPrEx>
        <w:trPr>
          <w:trHeight w:val="382" w:hRule="atLeast"/>
          <w:jc w:val="center"/>
        </w:trPr>
        <w:tc>
          <w:tcPr>
            <w:tcW w:w="2546" w:type="dxa"/>
            <w:vMerge w:val="continue"/>
            <w:tcBorders>
              <w:left w:val="single" w:color="auto" w:sz="4" w:space="0"/>
              <w:bottom w:val="single" w:color="auto" w:sz="4" w:space="0"/>
              <w:right w:val="single" w:color="auto" w:sz="4" w:space="0"/>
            </w:tcBorders>
            <w:vAlign w:val="center"/>
          </w:tcPr>
          <w:p>
            <w:pPr>
              <w:pStyle w:val="16"/>
              <w:widowControl/>
              <w:spacing w:line="240" w:lineRule="atLeast"/>
              <w:jc w:val="center"/>
              <w:rPr>
                <w:rFonts w:ascii="彩虹粗仿宋" w:hAnsi="仿宋_GB2312" w:eastAsia="彩虹粗仿宋" w:cs="仿宋_GB2312"/>
                <w:kern w:val="0"/>
                <w:sz w:val="18"/>
              </w:rPr>
            </w:pPr>
          </w:p>
        </w:tc>
        <w:tc>
          <w:tcPr>
            <w:tcW w:w="3421" w:type="dxa"/>
            <w:vMerge w:val="continue"/>
            <w:tcBorders>
              <w:left w:val="single" w:color="auto" w:sz="4" w:space="0"/>
              <w:bottom w:val="single" w:color="auto" w:sz="4" w:space="0"/>
              <w:right w:val="single" w:color="auto" w:sz="4" w:space="0"/>
            </w:tcBorders>
            <w:vAlign w:val="center"/>
          </w:tcPr>
          <w:p>
            <w:pPr>
              <w:pStyle w:val="16"/>
              <w:widowControl/>
              <w:spacing w:line="240" w:lineRule="atLeast"/>
              <w:jc w:val="center"/>
              <w:rPr>
                <w:rFonts w:ascii="彩虹粗仿宋" w:hAnsi="仿宋_GB2312" w:eastAsia="彩虹粗仿宋" w:cs="仿宋_GB2312"/>
                <w:kern w:val="0"/>
                <w:sz w:val="18"/>
              </w:rPr>
            </w:pPr>
          </w:p>
        </w:tc>
        <w:tc>
          <w:tcPr>
            <w:tcW w:w="2356" w:type="dxa"/>
            <w:tcBorders>
              <w:top w:val="single" w:color="auto" w:sz="4" w:space="0"/>
              <w:left w:val="nil"/>
              <w:bottom w:val="single" w:color="auto" w:sz="4" w:space="0"/>
              <w:right w:val="single" w:color="auto" w:sz="4" w:space="0"/>
            </w:tcBorders>
            <w:vAlign w:val="top"/>
          </w:tcPr>
          <w:p>
            <w:pPr>
              <w:pStyle w:val="16"/>
              <w:widowControl/>
              <w:spacing w:line="240" w:lineRule="atLeast"/>
              <w:jc w:val="center"/>
              <w:rPr>
                <w:rFonts w:ascii="彩虹粗仿宋" w:hAnsi="仿宋_GB2312" w:eastAsia="彩虹粗仿宋" w:cs="仿宋_GB2312"/>
                <w:kern w:val="0"/>
                <w:sz w:val="18"/>
              </w:rPr>
            </w:pPr>
            <w:r>
              <w:rPr>
                <w:rFonts w:hint="eastAsia" w:ascii="彩虹粗仿宋" w:hAnsi="仿宋_GB2312" w:eastAsia="彩虹粗仿宋" w:cs="仿宋_GB2312"/>
                <w:kern w:val="0"/>
                <w:sz w:val="18"/>
              </w:rPr>
              <w:t>刘超</w:t>
            </w:r>
          </w:p>
        </w:tc>
        <w:tc>
          <w:tcPr>
            <w:tcW w:w="1617" w:type="dxa"/>
            <w:tcBorders>
              <w:top w:val="single" w:color="auto" w:sz="4" w:space="0"/>
              <w:left w:val="nil"/>
              <w:bottom w:val="single" w:color="auto" w:sz="4" w:space="0"/>
              <w:right w:val="single" w:color="auto" w:sz="4" w:space="0"/>
            </w:tcBorders>
            <w:vAlign w:val="top"/>
          </w:tcPr>
          <w:p>
            <w:pPr>
              <w:pStyle w:val="16"/>
              <w:widowControl/>
              <w:spacing w:line="240" w:lineRule="atLeast"/>
              <w:jc w:val="center"/>
              <w:rPr>
                <w:rFonts w:ascii="彩虹粗仿宋" w:hAnsi="仿宋_GB2312" w:eastAsia="彩虹粗仿宋" w:cs="仿宋_GB2312"/>
                <w:kern w:val="0"/>
                <w:sz w:val="18"/>
              </w:rPr>
            </w:pPr>
            <w:r>
              <w:rPr>
                <w:rFonts w:ascii="彩虹粗仿宋" w:hAnsi="仿宋_GB2312" w:eastAsia="彩虹粗仿宋" w:cs="仿宋_GB2312"/>
                <w:kern w:val="0"/>
                <w:sz w:val="18"/>
              </w:rPr>
              <w:t>18038891121</w:t>
            </w:r>
          </w:p>
        </w:tc>
      </w:tr>
      <w:tr>
        <w:tblPrEx>
          <w:tblLayout w:type="fixed"/>
          <w:tblCellMar>
            <w:top w:w="0" w:type="dxa"/>
            <w:left w:w="108" w:type="dxa"/>
            <w:bottom w:w="0" w:type="dxa"/>
            <w:right w:w="108" w:type="dxa"/>
          </w:tblCellMar>
        </w:tblPrEx>
        <w:trPr>
          <w:trHeight w:val="461" w:hRule="atLeast"/>
          <w:jc w:val="center"/>
        </w:trPr>
        <w:tc>
          <w:tcPr>
            <w:tcW w:w="2546" w:type="dxa"/>
            <w:vMerge w:val="restart"/>
            <w:tcBorders>
              <w:top w:val="single" w:color="auto" w:sz="4" w:space="0"/>
              <w:left w:val="single" w:color="auto" w:sz="4" w:space="0"/>
              <w:right w:val="single" w:color="auto" w:sz="4" w:space="0"/>
            </w:tcBorders>
            <w:vAlign w:val="center"/>
          </w:tcPr>
          <w:p>
            <w:pPr>
              <w:pStyle w:val="16"/>
              <w:widowControl/>
              <w:spacing w:line="240" w:lineRule="atLeast"/>
              <w:jc w:val="center"/>
              <w:rPr>
                <w:rFonts w:ascii="彩虹粗仿宋" w:hAnsi="仿宋_GB2312" w:eastAsia="彩虹粗仿宋" w:cs="仿宋_GB2312"/>
                <w:kern w:val="0"/>
                <w:sz w:val="18"/>
              </w:rPr>
            </w:pPr>
            <w:r>
              <w:rPr>
                <w:rFonts w:hint="eastAsia" w:ascii="彩虹粗仿宋" w:hAnsi="仿宋_GB2312" w:eastAsia="彩虹粗仿宋" w:cs="仿宋_GB2312"/>
                <w:kern w:val="0"/>
                <w:sz w:val="18"/>
              </w:rPr>
              <w:t>建设银行容奇支行</w:t>
            </w:r>
          </w:p>
        </w:tc>
        <w:tc>
          <w:tcPr>
            <w:tcW w:w="3421" w:type="dxa"/>
            <w:vMerge w:val="restart"/>
            <w:tcBorders>
              <w:top w:val="single" w:color="auto" w:sz="4" w:space="0"/>
              <w:left w:val="single" w:color="auto" w:sz="4" w:space="0"/>
              <w:right w:val="single" w:color="auto" w:sz="4" w:space="0"/>
            </w:tcBorders>
            <w:vAlign w:val="center"/>
          </w:tcPr>
          <w:p>
            <w:pPr>
              <w:pStyle w:val="16"/>
              <w:widowControl/>
              <w:spacing w:line="240" w:lineRule="atLeast"/>
              <w:jc w:val="center"/>
              <w:rPr>
                <w:rFonts w:ascii="彩虹粗仿宋" w:hAnsi="仿宋_GB2312" w:eastAsia="彩虹粗仿宋" w:cs="仿宋_GB2312"/>
                <w:kern w:val="0"/>
                <w:sz w:val="18"/>
              </w:rPr>
            </w:pPr>
            <w:r>
              <w:rPr>
                <w:rFonts w:hint="eastAsia" w:ascii="彩虹粗仿宋" w:hAnsi="仿宋_GB2312" w:eastAsia="彩虹粗仿宋" w:cs="仿宋_GB2312"/>
                <w:kern w:val="0"/>
                <w:sz w:val="18"/>
              </w:rPr>
              <w:t>顺德区容奇凤翔南路3号1-2层</w:t>
            </w:r>
          </w:p>
        </w:tc>
        <w:tc>
          <w:tcPr>
            <w:tcW w:w="2356" w:type="dxa"/>
            <w:tcBorders>
              <w:top w:val="single" w:color="auto" w:sz="4" w:space="0"/>
              <w:left w:val="nil"/>
              <w:bottom w:val="single" w:color="auto" w:sz="4" w:space="0"/>
              <w:right w:val="single" w:color="auto" w:sz="4" w:space="0"/>
            </w:tcBorders>
            <w:vAlign w:val="top"/>
          </w:tcPr>
          <w:p>
            <w:pPr>
              <w:pStyle w:val="16"/>
              <w:widowControl/>
              <w:spacing w:line="240" w:lineRule="atLeast"/>
              <w:jc w:val="center"/>
              <w:rPr>
                <w:rFonts w:ascii="彩虹粗仿宋" w:hAnsi="仿宋_GB2312" w:eastAsia="彩虹粗仿宋" w:cs="仿宋_GB2312"/>
                <w:kern w:val="0"/>
                <w:sz w:val="18"/>
              </w:rPr>
            </w:pPr>
            <w:r>
              <w:rPr>
                <w:rFonts w:hint="eastAsia" w:ascii="彩虹粗仿宋" w:hAnsi="仿宋_GB2312" w:eastAsia="彩虹粗仿宋" w:cs="仿宋_GB2312"/>
                <w:kern w:val="0"/>
                <w:sz w:val="18"/>
              </w:rPr>
              <w:t>李子建</w:t>
            </w:r>
          </w:p>
        </w:tc>
        <w:tc>
          <w:tcPr>
            <w:tcW w:w="1617" w:type="dxa"/>
            <w:tcBorders>
              <w:top w:val="single" w:color="auto" w:sz="4" w:space="0"/>
              <w:left w:val="nil"/>
              <w:bottom w:val="single" w:color="auto" w:sz="4" w:space="0"/>
              <w:right w:val="single" w:color="auto" w:sz="4" w:space="0"/>
            </w:tcBorders>
            <w:vAlign w:val="top"/>
          </w:tcPr>
          <w:p>
            <w:pPr>
              <w:pStyle w:val="16"/>
              <w:widowControl/>
              <w:spacing w:line="240" w:lineRule="atLeast"/>
              <w:jc w:val="center"/>
              <w:rPr>
                <w:rFonts w:ascii="彩虹粗仿宋" w:hAnsi="仿宋_GB2312" w:eastAsia="彩虹粗仿宋" w:cs="仿宋_GB2312"/>
                <w:kern w:val="0"/>
                <w:sz w:val="18"/>
              </w:rPr>
            </w:pPr>
            <w:r>
              <w:rPr>
                <w:rFonts w:hint="eastAsia" w:ascii="彩虹粗仿宋" w:hAnsi="仿宋_GB2312" w:eastAsia="彩虹粗仿宋" w:cs="仿宋_GB2312"/>
                <w:kern w:val="0"/>
                <w:sz w:val="18"/>
              </w:rPr>
              <w:t>13715516063</w:t>
            </w:r>
          </w:p>
        </w:tc>
      </w:tr>
      <w:tr>
        <w:tblPrEx>
          <w:tblLayout w:type="fixed"/>
          <w:tblCellMar>
            <w:top w:w="0" w:type="dxa"/>
            <w:left w:w="108" w:type="dxa"/>
            <w:bottom w:w="0" w:type="dxa"/>
            <w:right w:w="108" w:type="dxa"/>
          </w:tblCellMar>
        </w:tblPrEx>
        <w:trPr>
          <w:trHeight w:val="394" w:hRule="atLeast"/>
          <w:jc w:val="center"/>
        </w:trPr>
        <w:tc>
          <w:tcPr>
            <w:tcW w:w="2546" w:type="dxa"/>
            <w:vMerge w:val="continue"/>
            <w:tcBorders>
              <w:left w:val="single" w:color="auto" w:sz="4" w:space="0"/>
              <w:bottom w:val="single" w:color="auto" w:sz="4" w:space="0"/>
              <w:right w:val="single" w:color="auto" w:sz="4" w:space="0"/>
            </w:tcBorders>
            <w:vAlign w:val="center"/>
          </w:tcPr>
          <w:p>
            <w:pPr>
              <w:pStyle w:val="16"/>
              <w:widowControl/>
              <w:spacing w:line="240" w:lineRule="atLeast"/>
              <w:jc w:val="center"/>
              <w:rPr>
                <w:rFonts w:ascii="彩虹粗仿宋" w:hAnsi="仿宋_GB2312" w:eastAsia="彩虹粗仿宋" w:cs="仿宋_GB2312"/>
                <w:kern w:val="0"/>
                <w:sz w:val="18"/>
              </w:rPr>
            </w:pPr>
          </w:p>
        </w:tc>
        <w:tc>
          <w:tcPr>
            <w:tcW w:w="3421" w:type="dxa"/>
            <w:vMerge w:val="continue"/>
            <w:tcBorders>
              <w:left w:val="single" w:color="auto" w:sz="4" w:space="0"/>
              <w:bottom w:val="single" w:color="auto" w:sz="4" w:space="0"/>
              <w:right w:val="single" w:color="auto" w:sz="4" w:space="0"/>
            </w:tcBorders>
            <w:vAlign w:val="center"/>
          </w:tcPr>
          <w:p>
            <w:pPr>
              <w:pStyle w:val="16"/>
              <w:widowControl/>
              <w:spacing w:line="240" w:lineRule="atLeast"/>
              <w:jc w:val="center"/>
              <w:rPr>
                <w:rFonts w:ascii="彩虹粗仿宋" w:hAnsi="仿宋_GB2312" w:eastAsia="彩虹粗仿宋" w:cs="仿宋_GB2312"/>
                <w:kern w:val="0"/>
                <w:sz w:val="18"/>
              </w:rPr>
            </w:pPr>
          </w:p>
        </w:tc>
        <w:tc>
          <w:tcPr>
            <w:tcW w:w="2356" w:type="dxa"/>
            <w:tcBorders>
              <w:top w:val="single" w:color="auto" w:sz="4" w:space="0"/>
              <w:left w:val="nil"/>
              <w:bottom w:val="single" w:color="auto" w:sz="4" w:space="0"/>
              <w:right w:val="single" w:color="auto" w:sz="4" w:space="0"/>
            </w:tcBorders>
            <w:vAlign w:val="top"/>
          </w:tcPr>
          <w:p>
            <w:pPr>
              <w:pStyle w:val="16"/>
              <w:widowControl/>
              <w:spacing w:line="240" w:lineRule="atLeast"/>
              <w:jc w:val="center"/>
              <w:rPr>
                <w:rFonts w:ascii="彩虹粗仿宋" w:hAnsi="仿宋_GB2312" w:eastAsia="彩虹粗仿宋" w:cs="仿宋_GB2312"/>
                <w:kern w:val="0"/>
                <w:sz w:val="18"/>
              </w:rPr>
            </w:pPr>
            <w:r>
              <w:rPr>
                <w:rFonts w:hint="eastAsia" w:ascii="彩虹粗仿宋" w:hAnsi="仿宋_GB2312" w:eastAsia="彩虹粗仿宋" w:cs="仿宋_GB2312"/>
                <w:kern w:val="0"/>
                <w:sz w:val="18"/>
              </w:rPr>
              <w:t>郭海洲</w:t>
            </w:r>
          </w:p>
        </w:tc>
        <w:tc>
          <w:tcPr>
            <w:tcW w:w="1617" w:type="dxa"/>
            <w:tcBorders>
              <w:top w:val="single" w:color="auto" w:sz="4" w:space="0"/>
              <w:left w:val="nil"/>
              <w:bottom w:val="single" w:color="auto" w:sz="4" w:space="0"/>
              <w:right w:val="single" w:color="auto" w:sz="4" w:space="0"/>
            </w:tcBorders>
            <w:vAlign w:val="top"/>
          </w:tcPr>
          <w:p>
            <w:pPr>
              <w:pStyle w:val="16"/>
              <w:widowControl/>
              <w:spacing w:line="240" w:lineRule="atLeast"/>
              <w:jc w:val="center"/>
              <w:rPr>
                <w:rFonts w:ascii="彩虹粗仿宋" w:hAnsi="仿宋_GB2312" w:eastAsia="彩虹粗仿宋" w:cs="仿宋_GB2312"/>
                <w:kern w:val="0"/>
                <w:sz w:val="18"/>
              </w:rPr>
            </w:pPr>
            <w:r>
              <w:rPr>
                <w:rFonts w:hint="eastAsia" w:ascii="彩虹粗仿宋" w:hAnsi="仿宋_GB2312" w:eastAsia="彩虹粗仿宋" w:cs="仿宋_GB2312"/>
                <w:kern w:val="0"/>
                <w:sz w:val="18"/>
              </w:rPr>
              <w:t>13790084283</w:t>
            </w:r>
          </w:p>
        </w:tc>
      </w:tr>
    </w:tbl>
    <w:p>
      <w:pPr>
        <w:spacing w:line="580" w:lineRule="exact"/>
        <w:rPr>
          <w:rFonts w:hint="eastAsia"/>
        </w:rPr>
      </w:pPr>
    </w:p>
    <w:p>
      <w:pPr>
        <w:rPr>
          <w:rFonts w:hint="eastAsia" w:ascii="彩虹粗仿宋" w:eastAsia="彩虹粗仿宋"/>
          <w:sz w:val="32"/>
          <w:szCs w:val="32"/>
          <w:lang w:val="en-US" w:eastAsia="zh-CN"/>
        </w:rPr>
        <w:sectPr>
          <w:headerReference r:id="rId4" w:type="default"/>
          <w:footerReference r:id="rId5" w:type="default"/>
          <w:pgSz w:w="11906" w:h="16838"/>
          <w:pgMar w:top="2097" w:right="1474" w:bottom="1984" w:left="1587" w:header="851" w:footer="992" w:gutter="0"/>
          <w:pgBorders>
            <w:top w:val="none" w:color="auto" w:sz="0" w:space="0"/>
            <w:left w:val="none" w:color="auto" w:sz="0" w:space="0"/>
            <w:bottom w:val="none" w:color="auto" w:sz="0" w:space="0"/>
            <w:right w:val="none" w:color="auto" w:sz="0" w:space="0"/>
          </w:pgBorders>
          <w:pgNumType w:fmt="numberInDash"/>
          <w:cols w:space="720" w:num="1"/>
          <w:docGrid w:type="lines" w:linePitch="312" w:charSpace="0"/>
        </w:sectPr>
      </w:pPr>
    </w:p>
    <w:p/>
    <w:sectPr>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华文中宋">
    <w:panose1 w:val="02010600040101010101"/>
    <w:charset w:val="86"/>
    <w:family w:val="auto"/>
    <w:pitch w:val="default"/>
    <w:sig w:usb0="00000287" w:usb1="080F0000" w:usb2="00000000" w:usb3="00000000" w:csb0="0004009F" w:csb1="DFD70000"/>
  </w:font>
  <w:font w:name="楷体_GB2312">
    <w:panose1 w:val="02010609030101010101"/>
    <w:charset w:val="86"/>
    <w:family w:val="auto"/>
    <w:pitch w:val="default"/>
    <w:sig w:usb0="00000001" w:usb1="080E0000" w:usb2="00000000" w:usb3="00000000" w:csb0="00040000" w:csb1="00000000"/>
  </w:font>
  <w:font w:name="彩虹粗仿宋">
    <w:altName w:val="宋体"/>
    <w:panose1 w:val="03000509000000000000"/>
    <w:charset w:val="86"/>
    <w:family w:val="auto"/>
    <w:pitch w:val="default"/>
    <w:sig w:usb0="00000000" w:usb1="00000000" w:usb2="00000010" w:usb3="00000000" w:csb0="00040000" w:csb1="00000000"/>
  </w:font>
  <w:font w:name="彩虹楷体">
    <w:altName w:val="宋体"/>
    <w:panose1 w:val="03000509000000000000"/>
    <w:charset w:val="86"/>
    <w:family w:val="script"/>
    <w:pitch w:val="default"/>
    <w:sig w:usb0="00000000" w:usb1="00000000" w:usb2="00000010" w:usb3="00000000" w:csb0="00040000" w:csb1="00000000"/>
  </w:font>
  <w:font w:name="FangSong_GB2312">
    <w:altName w:val="仿宋_GB2312"/>
    <w:panose1 w:val="00000000000000000000"/>
    <w:charset w:val="86"/>
    <w:family w:val="modern"/>
    <w:pitch w:val="default"/>
    <w:sig w:usb0="00000000" w:usb1="00000000" w:usb2="00000016" w:usb3="00000000" w:csb0="00040001" w:csb1="00000000"/>
  </w:font>
  <w:font w:name="Helvetica">
    <w:altName w:val="Arial"/>
    <w:panose1 w:val="020B0504020202030204"/>
    <w:charset w:val="00"/>
    <w:family w:val="auto"/>
    <w:pitch w:val="default"/>
    <w:sig w:usb0="00000000" w:usb1="00000000" w:usb2="00000000" w:usb3="00000000" w:csb0="00000093" w:csb1="00000000"/>
  </w:font>
  <w:font w:name="创艺简标宋">
    <w:altName w:val="黑体"/>
    <w:panose1 w:val="00000000000000000000"/>
    <w:charset w:val="86"/>
    <w:family w:val="auto"/>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Wingdings 2">
    <w:panose1 w:val="05020102010507070707"/>
    <w:charset w:val="00"/>
    <w:family w:val="auto"/>
    <w:pitch w:val="default"/>
    <w:sig w:usb0="00000000" w:usb1="00000000" w:usb2="00000000" w:usb3="00000000" w:csb0="80000000" w:csb1="00000000"/>
  </w:font>
  <w:font w:name="Calibri Light">
    <w:panose1 w:val="020F0302020204030204"/>
    <w:charset w:val="00"/>
    <w:family w:val="auto"/>
    <w:pitch w:val="default"/>
    <w:sig w:usb0="A00002EF" w:usb1="4000207B"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posOffset>5241925</wp:posOffset>
              </wp:positionH>
              <wp:positionV relativeFrom="paragraph">
                <wp:posOffset>-247650</wp:posOffset>
              </wp:positionV>
              <wp:extent cx="1828800" cy="3302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3302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asciiTheme="minorEastAsia" w:hAnsiTheme="minorEastAsia" w:eastAsiaTheme="minorEastAsia" w:cstheme="minorEastAsia"/>
                              <w:sz w:val="22"/>
                              <w:szCs w:val="22"/>
                              <w:lang w:eastAsia="zh-CN"/>
                            </w:rPr>
                          </w:pPr>
                          <w:r>
                            <w:rPr>
                              <w:rFonts w:hint="eastAsia" w:asciiTheme="minorEastAsia" w:hAnsiTheme="minorEastAsia" w:eastAsiaTheme="minorEastAsia" w:cstheme="minorEastAsia"/>
                              <w:sz w:val="22"/>
                              <w:szCs w:val="22"/>
                              <w:lang w:eastAsia="zh-CN"/>
                            </w:rPr>
                            <w:fldChar w:fldCharType="begin"/>
                          </w:r>
                          <w:r>
                            <w:rPr>
                              <w:rFonts w:hint="eastAsia" w:asciiTheme="minorEastAsia" w:hAnsiTheme="minorEastAsia" w:eastAsiaTheme="minorEastAsia" w:cstheme="minorEastAsia"/>
                              <w:sz w:val="22"/>
                              <w:szCs w:val="22"/>
                              <w:lang w:eastAsia="zh-CN"/>
                            </w:rPr>
                            <w:instrText xml:space="preserve"> PAGE  \* MERGEFORMAT </w:instrText>
                          </w:r>
                          <w:r>
                            <w:rPr>
                              <w:rFonts w:hint="eastAsia" w:asciiTheme="minorEastAsia" w:hAnsiTheme="minorEastAsia" w:eastAsiaTheme="minorEastAsia" w:cstheme="minorEastAsia"/>
                              <w:sz w:val="22"/>
                              <w:szCs w:val="22"/>
                              <w:lang w:eastAsia="zh-CN"/>
                            </w:rPr>
                            <w:fldChar w:fldCharType="separate"/>
                          </w:r>
                          <w:r>
                            <w:rPr>
                              <w:rFonts w:hint="eastAsia" w:asciiTheme="minorEastAsia" w:hAnsiTheme="minorEastAsia" w:eastAsiaTheme="minorEastAsia" w:cstheme="minorEastAsia"/>
                              <w:sz w:val="22"/>
                              <w:szCs w:val="22"/>
                              <w:lang w:eastAsia="zh-CN"/>
                            </w:rPr>
                            <w:t>- 1 -</w:t>
                          </w:r>
                          <w:r>
                            <w:rPr>
                              <w:rFonts w:hint="eastAsia" w:asciiTheme="minorEastAsia" w:hAnsiTheme="minorEastAsia" w:eastAsiaTheme="minorEastAsia" w:cstheme="minorEastAsia"/>
                              <w:sz w:val="22"/>
                              <w:szCs w:val="22"/>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412.75pt;margin-top:-19.5pt;height:26pt;width:144pt;mso-position-horizontal-relative:margin;mso-wrap-style:none;z-index:251659264;mso-width-relative:page;mso-height-relative:page;" filled="f" stroked="f" coordsize="21600,21600" o:gfxdata="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">
              <v:fill on="f" focussize="0,0"/>
              <v:stroke on="f" weight="0.5pt"/>
              <v:imagedata o:title=""/>
              <o:lock v:ext="edit" aspectratio="f"/>
              <v:textbox inset="0mm,0mm,0mm,0mm">
                <w:txbxContent>
                  <w:p>
                    <w:pPr>
                      <w:snapToGrid w:val="0"/>
                      <w:rPr>
                        <w:rFonts w:hint="eastAsia" w:asciiTheme="minorEastAsia" w:hAnsiTheme="minorEastAsia" w:eastAsiaTheme="minorEastAsia" w:cstheme="minorEastAsia"/>
                        <w:sz w:val="22"/>
                        <w:szCs w:val="22"/>
                        <w:lang w:eastAsia="zh-CN"/>
                      </w:rPr>
                    </w:pPr>
                    <w:r>
                      <w:rPr>
                        <w:rFonts w:hint="eastAsia" w:asciiTheme="minorEastAsia" w:hAnsiTheme="minorEastAsia" w:eastAsiaTheme="minorEastAsia" w:cstheme="minorEastAsia"/>
                        <w:sz w:val="22"/>
                        <w:szCs w:val="22"/>
                        <w:lang w:eastAsia="zh-CN"/>
                      </w:rPr>
                      <w:fldChar w:fldCharType="begin"/>
                    </w:r>
                    <w:r>
                      <w:rPr>
                        <w:rFonts w:hint="eastAsia" w:asciiTheme="minorEastAsia" w:hAnsiTheme="minorEastAsia" w:eastAsiaTheme="minorEastAsia" w:cstheme="minorEastAsia"/>
                        <w:sz w:val="22"/>
                        <w:szCs w:val="22"/>
                        <w:lang w:eastAsia="zh-CN"/>
                      </w:rPr>
                      <w:instrText xml:space="preserve"> PAGE  \* MERGEFORMAT </w:instrText>
                    </w:r>
                    <w:r>
                      <w:rPr>
                        <w:rFonts w:hint="eastAsia" w:asciiTheme="minorEastAsia" w:hAnsiTheme="minorEastAsia" w:eastAsiaTheme="minorEastAsia" w:cstheme="minorEastAsia"/>
                        <w:sz w:val="22"/>
                        <w:szCs w:val="22"/>
                        <w:lang w:eastAsia="zh-CN"/>
                      </w:rPr>
                      <w:fldChar w:fldCharType="separate"/>
                    </w:r>
                    <w:r>
                      <w:rPr>
                        <w:rFonts w:hint="eastAsia" w:asciiTheme="minorEastAsia" w:hAnsiTheme="minorEastAsia" w:eastAsiaTheme="minorEastAsia" w:cstheme="minorEastAsia"/>
                        <w:sz w:val="22"/>
                        <w:szCs w:val="22"/>
                        <w:lang w:eastAsia="zh-CN"/>
                      </w:rPr>
                      <w:t>- 1 -</w:t>
                    </w:r>
                    <w:r>
                      <w:rPr>
                        <w:rFonts w:hint="eastAsia" w:asciiTheme="minorEastAsia" w:hAnsiTheme="minorEastAsia" w:eastAsiaTheme="minorEastAsia" w:cstheme="minorEastAsia"/>
                        <w:sz w:val="22"/>
                        <w:szCs w:val="22"/>
                        <w:lang w:eastAsia="zh-CN"/>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6"/>
        <w:rPr>
          <w:rFonts w:hint="eastAsia" w:ascii="仿宋_GB2312" w:hAnsi="仿宋_GB2312" w:eastAsia="仿宋_GB2312" w:cs="仿宋_GB2312"/>
          <w:sz w:val="18"/>
          <w:szCs w:val="18"/>
        </w:rPr>
      </w:pPr>
      <w:r>
        <w:rPr>
          <w:rStyle w:val="8"/>
          <w:rFonts w:hint="eastAsia" w:ascii="彩虹楷体" w:eastAsia="彩虹楷体"/>
          <w:sz w:val="21"/>
          <w:szCs w:val="21"/>
        </w:rPr>
        <w:footnoteRef/>
      </w:r>
      <w:r>
        <w:rPr>
          <w:rFonts w:hint="eastAsia" w:ascii="仿宋_GB2312" w:hAnsi="仿宋_GB2312" w:eastAsia="仿宋_GB2312" w:cs="仿宋_GB2312"/>
          <w:kern w:val="0"/>
          <w:sz w:val="18"/>
          <w:szCs w:val="18"/>
        </w:rPr>
        <w:t>防疫企业指：疫情防控相关的用品、药品、医疗器材生产企业，防疫物资相关科研、生产和运销企业，定点医疗卫生机构和防疫设施建设企业等，包括大中型和小微企业。</w:t>
      </w:r>
    </w:p>
  </w:footnote>
  <w:footnote w:id="1">
    <w:p>
      <w:pPr>
        <w:pStyle w:val="6"/>
        <w:rPr>
          <w:rFonts w:hint="eastAsia" w:ascii="仿宋_GB2312" w:hAnsi="仿宋_GB2312" w:eastAsia="仿宋_GB2312" w:cs="仿宋_GB2312"/>
          <w:sz w:val="18"/>
          <w:szCs w:val="18"/>
        </w:rPr>
      </w:pPr>
      <w:r>
        <w:rPr>
          <w:rStyle w:val="8"/>
          <w:rFonts w:hint="eastAsia" w:ascii="仿宋_GB2312" w:hAnsi="仿宋_GB2312" w:eastAsia="仿宋_GB2312" w:cs="仿宋_GB2312"/>
          <w:sz w:val="18"/>
          <w:szCs w:val="18"/>
        </w:rPr>
        <w:footnoteRef/>
      </w:r>
      <w:r>
        <w:rPr>
          <w:rFonts w:hint="eastAsia" w:ascii="仿宋_GB2312" w:hAnsi="仿宋_GB2312" w:eastAsia="仿宋_GB2312" w:cs="仿宋_GB2312"/>
          <w:sz w:val="18"/>
          <w:szCs w:val="18"/>
        </w:rPr>
        <w:t>疫情防控相关的小微企业：指疫情防控</w:t>
      </w:r>
      <w:r>
        <w:rPr>
          <w:rFonts w:hint="eastAsia" w:ascii="仿宋_GB2312" w:hAnsi="仿宋_GB2312" w:eastAsia="仿宋_GB2312" w:cs="仿宋_GB2312"/>
          <w:kern w:val="0"/>
          <w:sz w:val="18"/>
          <w:szCs w:val="18"/>
        </w:rPr>
        <w:t>相关的卫生防疫、医药产品制造及采购等防疫工作全产业链企业，受疫情影响较大的批发零售、住宿餐饮、物流运输、文化旅游等小微企业，以及高新高成长、小升规企业等。</w:t>
      </w:r>
    </w:p>
  </w:footnote>
  <w:footnote w:id="2">
    <w:p>
      <w:pPr>
        <w:pStyle w:val="6"/>
        <w:rPr>
          <w:rFonts w:hint="eastAsia" w:ascii="仿宋_GB2312" w:hAnsi="仿宋_GB2312" w:eastAsia="仿宋_GB2312" w:cs="仿宋_GB2312"/>
          <w:sz w:val="21"/>
          <w:szCs w:val="21"/>
        </w:rPr>
      </w:pPr>
      <w:r>
        <w:rPr>
          <w:rStyle w:val="8"/>
          <w:rFonts w:hint="eastAsia" w:ascii="彩虹楷体" w:eastAsia="彩虹楷体"/>
          <w:sz w:val="21"/>
          <w:szCs w:val="21"/>
        </w:rPr>
        <w:footnoteRef/>
      </w:r>
      <w:r>
        <w:rPr>
          <w:rFonts w:hint="eastAsia" w:ascii="彩虹楷体" w:eastAsia="彩虹楷体"/>
          <w:sz w:val="21"/>
          <w:szCs w:val="21"/>
        </w:rPr>
        <w:t xml:space="preserve"> </w:t>
      </w:r>
      <w:r>
        <w:rPr>
          <w:rFonts w:hint="eastAsia" w:ascii="仿宋_GB2312" w:hAnsi="仿宋_GB2312" w:eastAsia="仿宋_GB2312" w:cs="仿宋_GB2312"/>
          <w:sz w:val="21"/>
          <w:szCs w:val="21"/>
        </w:rPr>
        <w:t>线上渠道：包括建行惠懂你APP、手机银行、企业网银等。</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B97F34"/>
    <w:multiLevelType w:val="multilevel"/>
    <w:tmpl w:val="79B97F34"/>
    <w:lvl w:ilvl="0" w:tentative="0">
      <w:start w:val="1"/>
      <w:numFmt w:val="decimal"/>
      <w:pStyle w:val="2"/>
      <w:lvlText w:val="%1."/>
      <w:lvlJc w:val="left"/>
      <w:pPr>
        <w:tabs>
          <w:tab w:val="left" w:pos="432"/>
        </w:tabs>
        <w:ind w:left="432" w:hanging="432"/>
      </w:pPr>
      <w:rPr>
        <w:rFonts w:hint="eastAsia"/>
      </w:rPr>
    </w:lvl>
    <w:lvl w:ilvl="1" w:tentative="0">
      <w:start w:val="1"/>
      <w:numFmt w:val="decimal"/>
      <w:lvlText w:val="%1.%2"/>
      <w:lvlJc w:val="left"/>
      <w:pPr>
        <w:tabs>
          <w:tab w:val="left" w:pos="432"/>
        </w:tabs>
        <w:ind w:left="432" w:hanging="432"/>
      </w:pPr>
      <w:rPr>
        <w:rFonts w:hint="eastAsia"/>
      </w:rPr>
    </w:lvl>
    <w:lvl w:ilvl="2" w:tentative="0">
      <w:start w:val="1"/>
      <w:numFmt w:val="decimal"/>
      <w:pStyle w:val="3"/>
      <w:lvlText w:val="%1.%2.%3"/>
      <w:lvlJc w:val="left"/>
      <w:pPr>
        <w:tabs>
          <w:tab w:val="left" w:pos="720"/>
        </w:tabs>
        <w:ind w:left="432" w:hanging="432"/>
      </w:pPr>
      <w:rPr>
        <w:rFonts w:hint="eastAsia"/>
      </w:rPr>
    </w:lvl>
    <w:lvl w:ilvl="3" w:tentative="0">
      <w:start w:val="1"/>
      <w:numFmt w:val="decimal"/>
      <w:lvlText w:val="%1.%2.%3.%4"/>
      <w:lvlJc w:val="left"/>
      <w:pPr>
        <w:tabs>
          <w:tab w:val="left" w:pos="1080"/>
        </w:tabs>
        <w:ind w:left="432" w:hanging="432"/>
      </w:pPr>
      <w:rPr>
        <w:rFonts w:hint="eastAsia"/>
      </w:rPr>
    </w:lvl>
    <w:lvl w:ilvl="4" w:tentative="0">
      <w:start w:val="1"/>
      <w:numFmt w:val="decimal"/>
      <w:lvlText w:val="%1.%2.%3.%4.%5"/>
      <w:lvlJc w:val="left"/>
      <w:pPr>
        <w:tabs>
          <w:tab w:val="left" w:pos="1440"/>
        </w:tabs>
        <w:ind w:left="432" w:hanging="432"/>
      </w:pPr>
      <w:rPr>
        <w:rFonts w:hint="eastAsia"/>
      </w:rPr>
    </w:lvl>
    <w:lvl w:ilvl="5" w:tentative="0">
      <w:start w:val="1"/>
      <w:numFmt w:val="decimal"/>
      <w:lvlText w:val="%1.%2.%3.%4.%5.%6"/>
      <w:lvlJc w:val="left"/>
      <w:pPr>
        <w:tabs>
          <w:tab w:val="left" w:pos="1440"/>
        </w:tabs>
        <w:ind w:left="432" w:hanging="432"/>
      </w:pPr>
      <w:rPr>
        <w:rFonts w:hint="eastAsia"/>
      </w:rPr>
    </w:lvl>
    <w:lvl w:ilvl="6" w:tentative="0">
      <w:start w:val="1"/>
      <w:numFmt w:val="decimal"/>
      <w:lvlText w:val="%1.%2.%3.%4.%5.%6.%7"/>
      <w:lvlJc w:val="left"/>
      <w:pPr>
        <w:tabs>
          <w:tab w:val="left" w:pos="1296"/>
        </w:tabs>
        <w:ind w:left="1296" w:hanging="1296"/>
      </w:pPr>
      <w:rPr>
        <w:rFonts w:hint="eastAsia"/>
      </w:rPr>
    </w:lvl>
    <w:lvl w:ilvl="7" w:tentative="0">
      <w:start w:val="1"/>
      <w:numFmt w:val="decimal"/>
      <w:lvlText w:val="%1.%2.%3.%4.%5.%6.%7.%8"/>
      <w:lvlJc w:val="left"/>
      <w:pPr>
        <w:tabs>
          <w:tab w:val="left" w:pos="1440"/>
        </w:tabs>
        <w:ind w:left="1440" w:hanging="1440"/>
      </w:pPr>
      <w:rPr>
        <w:rFonts w:hint="eastAsia"/>
      </w:rPr>
    </w:lvl>
    <w:lvl w:ilvl="8" w:tentative="0">
      <w:start w:val="1"/>
      <w:numFmt w:val="decimal"/>
      <w:lvlText w:val="%1.%2.%3.%4.%5.%6.%7.%8.%9"/>
      <w:lvlJc w:val="left"/>
      <w:pPr>
        <w:tabs>
          <w:tab w:val="left" w:pos="1584"/>
        </w:tabs>
        <w:ind w:left="1584" w:hanging="1584"/>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A2F0035"/>
    <w:rsid w:val="0391195C"/>
    <w:rsid w:val="0AD015E1"/>
    <w:rsid w:val="1A2F0035"/>
    <w:rsid w:val="37C73563"/>
    <w:rsid w:val="602E0BC8"/>
    <w:rsid w:val="7FB63561"/>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0"/>
    <w:pPr>
      <w:keepNext/>
      <w:keepLines/>
      <w:numPr>
        <w:ilvl w:val="0"/>
        <w:numId w:val="1"/>
      </w:numPr>
      <w:spacing w:before="120"/>
      <w:outlineLvl w:val="0"/>
    </w:pPr>
    <w:rPr>
      <w:b/>
      <w:kern w:val="44"/>
      <w:sz w:val="32"/>
      <w:szCs w:val="20"/>
    </w:rPr>
  </w:style>
  <w:style w:type="paragraph" w:styleId="3">
    <w:name w:val="heading 3"/>
    <w:basedOn w:val="1"/>
    <w:next w:val="1"/>
    <w:unhideWhenUsed/>
    <w:qFormat/>
    <w:uiPriority w:val="0"/>
    <w:pPr>
      <w:keepNext/>
      <w:keepLines/>
      <w:numPr>
        <w:ilvl w:val="2"/>
        <w:numId w:val="1"/>
      </w:numPr>
      <w:spacing w:before="120"/>
      <w:outlineLvl w:val="2"/>
    </w:pPr>
    <w:rPr>
      <w:b/>
      <w:sz w:val="28"/>
      <w:szCs w:val="20"/>
    </w:rPr>
  </w:style>
  <w:style w:type="character" w:default="1" w:styleId="7">
    <w:name w:val="Default Paragraph Font"/>
    <w:semiHidden/>
    <w:uiPriority w:val="0"/>
  </w:style>
  <w:style w:type="table" w:default="1" w:styleId="9">
    <w:name w:val="Normal Table"/>
    <w:semiHidden/>
    <w:uiPriority w:val="0"/>
    <w:tblPr>
      <w:tblLayout w:type="fixed"/>
      <w:tblCellMar>
        <w:top w:w="0" w:type="dxa"/>
        <w:left w:w="108" w:type="dxa"/>
        <w:bottom w:w="0" w:type="dxa"/>
        <w:right w:w="108" w:type="dxa"/>
      </w:tblCellMar>
    </w:tblPr>
  </w:style>
  <w:style w:type="paragraph" w:styleId="4">
    <w:name w:val="footer"/>
    <w:basedOn w:val="1"/>
    <w:uiPriority w:val="0"/>
    <w:pPr>
      <w:tabs>
        <w:tab w:val="center" w:pos="4153"/>
        <w:tab w:val="right" w:pos="8306"/>
      </w:tabs>
      <w:snapToGrid w:val="0"/>
      <w:jc w:val="left"/>
    </w:pPr>
    <w:rPr>
      <w:sz w:val="18"/>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footnote text"/>
    <w:basedOn w:val="1"/>
    <w:uiPriority w:val="0"/>
    <w:pPr>
      <w:snapToGrid w:val="0"/>
      <w:jc w:val="left"/>
    </w:pPr>
    <w:rPr>
      <w:rFonts w:ascii="Times New Roman" w:hAnsi="Times New Roman"/>
      <w:sz w:val="18"/>
      <w:szCs w:val="18"/>
    </w:rPr>
  </w:style>
  <w:style w:type="character" w:styleId="8">
    <w:name w:val="footnote reference"/>
    <w:uiPriority w:val="0"/>
    <w:rPr>
      <w:vertAlign w:val="superscript"/>
    </w:rPr>
  </w:style>
  <w:style w:type="paragraph" w:customStyle="1" w:styleId="10">
    <w:name w:val="正文 New New New New New New New"/>
    <w:next w:val="11"/>
    <w:uiPriority w:val="0"/>
    <w:pPr>
      <w:widowControl w:val="0"/>
      <w:jc w:val="both"/>
    </w:pPr>
    <w:rPr>
      <w:rFonts w:ascii="Calibri" w:hAnsi="Calibri" w:eastAsia="宋体" w:cs="Times New Roman"/>
      <w:kern w:val="2"/>
      <w:sz w:val="21"/>
      <w:szCs w:val="22"/>
      <w:lang w:val="en-US" w:eastAsia="zh-CN"/>
    </w:rPr>
  </w:style>
  <w:style w:type="paragraph" w:customStyle="1" w:styleId="11">
    <w:name w:val="Plain Text"/>
    <w:basedOn w:val="12"/>
    <w:uiPriority w:val="0"/>
    <w:pPr>
      <w:ind w:firstLine="21" w:firstLineChars="200"/>
      <w:jc w:val="left"/>
    </w:pPr>
    <w:rPr>
      <w:rFonts w:ascii="宋体" w:hAnsi="Courier New"/>
      <w:szCs w:val="21"/>
    </w:rPr>
  </w:style>
  <w:style w:type="paragraph" w:customStyle="1" w:styleId="12">
    <w:name w:val="正文 New New New New New New"/>
    <w:uiPriority w:val="0"/>
    <w:pPr>
      <w:widowControl w:val="0"/>
      <w:jc w:val="both"/>
    </w:pPr>
    <w:rPr>
      <w:rFonts w:ascii="Calibri" w:hAnsi="Calibri" w:eastAsia="宋体" w:cs="Times New Roman"/>
      <w:kern w:val="2"/>
      <w:sz w:val="21"/>
      <w:szCs w:val="24"/>
      <w:lang w:val="en-US" w:eastAsia="zh-CN"/>
    </w:rPr>
  </w:style>
  <w:style w:type="paragraph" w:customStyle="1" w:styleId="13">
    <w:name w:val="正文 New New New"/>
    <w:qFormat/>
    <w:uiPriority w:val="0"/>
    <w:pPr>
      <w:widowControl w:val="0"/>
      <w:jc w:val="both"/>
    </w:pPr>
    <w:rPr>
      <w:rFonts w:ascii="Calibri" w:hAnsi="Calibri" w:eastAsia="宋体" w:cs="黑体"/>
      <w:kern w:val="2"/>
      <w:sz w:val="21"/>
      <w:szCs w:val="22"/>
      <w:lang w:val="en-US" w:eastAsia="zh-CN"/>
    </w:rPr>
  </w:style>
  <w:style w:type="paragraph" w:customStyle="1" w:styleId="14">
    <w:name w:val="Default"/>
    <w:qFormat/>
    <w:uiPriority w:val="0"/>
    <w:pPr>
      <w:widowControl w:val="0"/>
      <w:autoSpaceDE w:val="0"/>
      <w:autoSpaceDN w:val="0"/>
      <w:adjustRightInd w:val="0"/>
    </w:pPr>
    <w:rPr>
      <w:rFonts w:ascii="仿宋_GB2312" w:hAnsi="仿宋_GB2312" w:eastAsia="仿宋_GB2312" w:cs="宋体"/>
      <w:color w:val="000000"/>
      <w:sz w:val="24"/>
      <w:szCs w:val="22"/>
      <w:lang w:val="en-US" w:eastAsia="zh-CN" w:bidi="ar-SA"/>
    </w:rPr>
  </w:style>
  <w:style w:type="paragraph" w:customStyle="1" w:styleId="15">
    <w:name w:val="正文 New New New New New New New New"/>
    <w:qFormat/>
    <w:uiPriority w:val="0"/>
    <w:pPr>
      <w:widowControl w:val="0"/>
      <w:jc w:val="both"/>
    </w:pPr>
    <w:rPr>
      <w:rFonts w:ascii="Times New Roman" w:hAnsi="Times New Roman" w:eastAsia="宋体" w:cs="Times New Roman"/>
      <w:kern w:val="2"/>
      <w:sz w:val="21"/>
      <w:szCs w:val="20"/>
      <w:lang w:val="en-US" w:eastAsia="zh-CN"/>
    </w:rPr>
  </w:style>
  <w:style w:type="paragraph" w:customStyle="1" w:styleId="16">
    <w:name w:val="正文 New New New New New New New New New New New New New New New"/>
    <w:qFormat/>
    <w:uiPriority w:val="0"/>
    <w:pPr>
      <w:widowControl w:val="0"/>
      <w:jc w:val="both"/>
    </w:pPr>
    <w:rPr>
      <w:rFonts w:ascii="Calibri" w:hAnsi="Calibri"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市政府</Company>
  <Pages>1</Pages>
  <Words>0</Words>
  <Characters>0</Characters>
  <Lines>0</Lines>
  <Paragraphs>0</Paragraphs>
  <ScaleCrop>false</ScaleCrop>
  <LinksUpToDate>false</LinksUpToDate>
  <CharactersWithSpaces>0</CharactersWithSpaces>
  <Application>WPS Office_10.8.0.6058_F1E327BC-269C-435d-A152-05C5408002CA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2021-06-18T03:43:00Z</dcterms:created>
  <dc:creator>曾汉城</dc:creator>
  <cp:lastModifiedBy>曾汉城</cp:lastModifiedBy>
  <dcterms:modified xsi:type="dcterms:W3CDTF">2021-06-18T03:49:45Z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ies>
</file>