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珠海华润银行股份有限公司佛山分行</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支持装备制造企业综合金融服务方案</w:t>
      </w:r>
    </w:p>
    <w:p>
      <w:pPr>
        <w:keepNext w:val="0"/>
        <w:keepLines w:val="0"/>
        <w:pageBreakBefore w:val="0"/>
        <w:kinsoku/>
        <w:wordWrap/>
        <w:overflowPunct/>
        <w:topLinePunct w:val="0"/>
        <w:bidi w:val="0"/>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珠海华润银行股份有限公司佛山分行（以下简称“我行”）于2013年8月正式开业，作为珠海华润银行在佛山地区设立的一级分行，经过对本地市场经济状况进行把脉、反复调研后，装备制造行业作为我行公司信贷业务重点目标行业客户之一。自开业至今，我行持续致力于开拓服务支持制造企业的路径。新冠肺炎疫情发生以来，我国经济发展面临严峻形势，制造业受到巨大冲击，为更好发挥政策性金融逆周期调节作用，我行加大对制造业的支持力度，进一步扩大信贷投放，切实为装备制造企业提供优惠、便捷的金融服务。</w:t>
      </w:r>
    </w:p>
    <w:p>
      <w:pPr>
        <w:pStyle w:val="8"/>
        <w:keepNext w:val="0"/>
        <w:keepLines w:val="0"/>
        <w:pageBreakBefore w:val="0"/>
        <w:numPr>
          <w:numId w:val="0"/>
        </w:numPr>
        <w:kinsoku/>
        <w:wordWrap/>
        <w:overflowPunct/>
        <w:topLinePunct w:val="0"/>
        <w:bidi w:val="0"/>
        <w:snapToGrid/>
        <w:spacing w:line="560" w:lineRule="exact"/>
        <w:ind w:left="720" w:leftChars="0"/>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支持装备制造企业相关政策情况</w:t>
      </w: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目前，通过我行对佛山本地装备制造行业的调研及拓客工作，并联合上级行对装备制造行业开展调研，我行已形成一定的行业支持政策体系。相关政策主要包括如下方面：</w:t>
      </w:r>
    </w:p>
    <w:p>
      <w:pPr>
        <w:keepNext w:val="0"/>
        <w:keepLines w:val="0"/>
        <w:pageBreakBefore w:val="0"/>
        <w:kinsoku/>
        <w:wordWrap/>
        <w:overflowPunct/>
        <w:topLinePunct w:val="0"/>
        <w:bidi w:val="0"/>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一是确保业务回归服务实体经济本源。</w:t>
      </w:r>
      <w:r>
        <w:rPr>
          <w:rFonts w:hint="eastAsia" w:ascii="仿宋_GB2312" w:hAnsi="仿宋_GB2312" w:eastAsia="仿宋_GB2312" w:cs="仿宋_GB2312"/>
          <w:sz w:val="32"/>
          <w:szCs w:val="32"/>
        </w:rPr>
        <w:t>我行结合佛山工业经济和民营经济发达的发展现状，以及坚持制造业立市和制造业兴市的发展定位，以工业企业金融服务为重点，通过多种争取业务办理权限、授信审批权限、优化授信审批架构设置等方式，补足制造业企业金融服务的短板，推动金融服务水平的全面提升。当中，我行着力加大对单户授信小于500万元的小微企业贷款、个体工商户经营性贷款和小微企业主经营性贷款的支持力度，聚焦第一还款来源，稳步提升制造企业信用贷款的发放及项目储备。</w:t>
      </w:r>
    </w:p>
    <w:p>
      <w:pPr>
        <w:keepNext w:val="0"/>
        <w:keepLines w:val="0"/>
        <w:pageBreakBefore w:val="0"/>
        <w:kinsoku/>
        <w:wordWrap/>
        <w:overflowPunct/>
        <w:topLinePunct w:val="0"/>
        <w:bidi w:val="0"/>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二是优化信贷结构，确保信贷资金精准滴灌</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目前我行正积极围绕佛山推进国家产融合作试点城市建设、开展国家制造业创新中心建设和“一环创新圈”建设等重点领域建设工作，在风险可控的前提下，创新完善应收账款、存货等抵押业务，推动互联网、大数据在业务开展中的实际用实，探索建设基于大数据的新型金融服务产品，降低制造企业融资成本。积极借助佛山本地市及各区的信贷风险补偿基金等财政资金，推动风险分担机制的完善。</w:t>
      </w:r>
    </w:p>
    <w:p>
      <w:pPr>
        <w:keepNext w:val="0"/>
        <w:keepLines w:val="0"/>
        <w:pageBreakBefore w:val="0"/>
        <w:kinsoku/>
        <w:wordWrap/>
        <w:overflowPunct/>
        <w:topLinePunct w:val="0"/>
        <w:bidi w:val="0"/>
        <w:snapToGrid/>
        <w:spacing w:line="560" w:lineRule="exact"/>
        <w:ind w:firstLine="630" w:firstLineChars="196"/>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三是通过相关产品的设计和出台，为装备制造企业提供期限较长的流动资金融资服务，稳定融资支持。</w:t>
      </w:r>
      <w:r>
        <w:rPr>
          <w:rFonts w:hint="eastAsia" w:ascii="仿宋_GB2312" w:hAnsi="仿宋_GB2312" w:eastAsia="仿宋_GB2312" w:cs="仿宋_GB2312"/>
          <w:sz w:val="32"/>
          <w:szCs w:val="32"/>
        </w:rPr>
        <w:t>我行通过根据制造企业融资用款需求特点，为其提供期限最长为60个月的中期的融资授信，结合还款方案的设计和实施，为企业提供稳定的融资资金支持。同时，针对企业稳定的上下游，以及企业结算货款方式的习惯，为其提供相关支付结算业务支持。由此企业对我行所提供的稳定资金支持、相关金融服务表示好评。同时，通过相关业务的推进，我行加强了对本地科技型制造企业的业务需求、融资习惯等的认识，为我行相关业务进一步优化、落地奠定一定基础。</w:t>
      </w:r>
    </w:p>
    <w:p>
      <w:pPr>
        <w:keepNext w:val="0"/>
        <w:keepLines w:val="0"/>
        <w:pageBreakBefore w:val="0"/>
        <w:kinsoku/>
        <w:wordWrap/>
        <w:overflowPunct/>
        <w:topLinePunct w:val="0"/>
        <w:bidi w:val="0"/>
        <w:snapToGrid/>
        <w:spacing w:line="560" w:lineRule="exact"/>
        <w:ind w:firstLine="803" w:firstLineChars="250"/>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四是支持装备制造业产业链发展完善，形成上下游配套合作、大中小企业融通发展的良好格局。</w:t>
      </w:r>
      <w:r>
        <w:rPr>
          <w:rFonts w:hint="eastAsia" w:ascii="仿宋_GB2312" w:hAnsi="仿宋_GB2312" w:eastAsia="仿宋_GB2312" w:cs="仿宋_GB2312"/>
          <w:sz w:val="32"/>
          <w:szCs w:val="32"/>
        </w:rPr>
        <w:t>我行持续致力于开发及优化线上化供应链金融业务，覆盖供应链条上应收、预付、存货全产品线，融贯核心企业与上下游企业交易过程中产、供、销各环节的金融需求。基于行业交易生态的需求，华润银行相继推出围绕制造业供应链条，以及针对核心企业个性化需求定制的组合类解决方案。从基础产品到创新模式，线上化供应链金融提供金融服务的智能组合与创新定制，满足企业在各业务流程及节点上的金融服务需求。</w:t>
      </w:r>
    </w:p>
    <w:p>
      <w:pPr>
        <w:keepNext w:val="0"/>
        <w:keepLines w:val="0"/>
        <w:pageBreakBefore w:val="0"/>
        <w:kinsoku/>
        <w:wordWrap/>
        <w:overflowPunct/>
        <w:topLinePunct w:val="0"/>
        <w:bidi w:val="0"/>
        <w:snapToGrid/>
        <w:spacing w:line="560" w:lineRule="exact"/>
        <w:ind w:firstLine="803" w:firstLineChars="250"/>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五是加强推进业务线上化程度提升。</w:t>
      </w:r>
      <w:r>
        <w:rPr>
          <w:rFonts w:hint="eastAsia" w:ascii="仿宋_GB2312" w:hAnsi="仿宋_GB2312" w:eastAsia="仿宋_GB2312" w:cs="仿宋_GB2312"/>
          <w:sz w:val="32"/>
          <w:szCs w:val="32"/>
        </w:rPr>
        <w:t>我行通过供应链金融线上流程再造，提供“极简”、“极速”的客户体验。在常规业务下，线下操作的时效通常以天计算，线上操作后时效已跃升至以分钟计算。通过信息线上化交互、合同协议电子化、电子票据在线运用、在线交易确认及传送、实时业务提醒等功能，企业足不出户即可在线上完成金融服务申请，运筹交易资金及贸易进程，极大提高了业务办理效率，降低了装备制造业中小企业融资成本，提高企业资金周转率，降低了经营成本。</w:t>
      </w:r>
    </w:p>
    <w:p>
      <w:pPr>
        <w:pStyle w:val="8"/>
        <w:keepNext w:val="0"/>
        <w:keepLines w:val="0"/>
        <w:pageBreakBefore w:val="0"/>
        <w:numPr>
          <w:numId w:val="0"/>
        </w:numPr>
        <w:kinsoku/>
        <w:wordWrap/>
        <w:overflowPunct/>
        <w:topLinePunct w:val="0"/>
        <w:bidi w:val="0"/>
        <w:snapToGrid/>
        <w:spacing w:line="560" w:lineRule="exact"/>
        <w:ind w:left="720" w:leftChars="0"/>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服务支持对象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对于在我国工商行政管理部门登记注册、具有独立法人资格，且资信状况良好的境内装备制造业企业，我行制定了全方位金融服务，积极满足企业的各类资金需求。</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立足政策性金融定位，重点服务于具有一定生产和贸易规模、经营管理和财务资信状况良好的企业，聚焦支持受经济下行和疫情影响而受困的外贸产业、制造业及其配套产业，为相关企业和项目提供具有市场竞争力的优惠信贷，具体方案根据企业的信用评级、项目评估、风控措施等因素综合评定。</w:t>
      </w:r>
    </w:p>
    <w:p>
      <w:pPr>
        <w:pStyle w:val="8"/>
        <w:keepNext w:val="0"/>
        <w:keepLines w:val="0"/>
        <w:pageBreakBefore w:val="0"/>
        <w:kinsoku/>
        <w:wordWrap/>
        <w:overflowPunct/>
        <w:topLinePunct w:val="0"/>
        <w:bidi w:val="0"/>
        <w:snapToGrid/>
        <w:spacing w:line="560" w:lineRule="exact"/>
        <w:ind w:left="720" w:firstLine="0" w:firstLine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三</w:t>
      </w:r>
      <w:r>
        <w:rPr>
          <w:rFonts w:hint="eastAsia" w:ascii="黑体" w:hAnsi="黑体" w:eastAsia="黑体" w:cs="黑体"/>
          <w:b/>
          <w:sz w:val="32"/>
          <w:szCs w:val="32"/>
          <w:lang w:eastAsia="zh-CN"/>
        </w:rPr>
        <w:t>、</w:t>
      </w:r>
      <w:r>
        <w:rPr>
          <w:rFonts w:hint="eastAsia" w:ascii="黑体" w:hAnsi="黑体" w:eastAsia="黑体" w:cs="黑体"/>
          <w:b/>
          <w:sz w:val="32"/>
          <w:szCs w:val="32"/>
        </w:rPr>
        <w:t>支持装备制造企业复工复产相关政策</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面对疫情，华润银行全行上下齐心，积极应对，高效行动，一手抓疫情防控，一手抓稳健经营，为维护金融稳定发挥积极作用。</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银保监会等五部委联合下发的《关于进一步强化金融支持防控新型冠状病毒感染肺炎疫情的通知》和华润银行应对新型冠状病毒感染肺炎疫情工作领导小组的相关要求，华润银行佛山分行公司条线在总行相关部门的指导下，围绕装备制造企业线上服务、融资需求以及风险应对等方面，主要制定并实施如下政策：</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一是积极引导客户线上办理业务：为避免人员聚集，通过华润银行公众号不断推送线上办理业务指引，引导客户线上购买理财、汇款、票据托收及贴现等业务。</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建立金融服务绿色通道：对医院、医疗科研单位、卫生防疫、医药产品制造及采购、公共卫生基础建设等相关企业的融资需求，实行特事特办，快速响应，简化授信流程，优先予以审批和投放支持。同时，在风险可控的前提下，适当增加信用贷款或中长期贷款的比例。</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三是实行利率优惠以及费用减免：对直接涉及本次疫情防控客户的融资需求，尤其中小微装备制造企业的需求，可结合实际情况下调贷款利率，以及减免相关的费用。</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四是对受困企业采取保护政策，当中包括：</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征信保护：对受疫情影响出现暂时性还款困难的客户，提供征信保护政策；</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对受疫情影响的装备制造行业客户，以及具有发展前景但暂时受困的企业，特别是中小微企业，通过展期、借新还旧、无还本续贷等各种方式予以支持，做到不抽贷、不断贷、不压缩；</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对受疫情严重影响而出现暂时性无法兑付票据的企业，在风险可控的前提下，实施延期垫款处理，期限为60天。</w:t>
      </w:r>
    </w:p>
    <w:p>
      <w:pPr>
        <w:pStyle w:val="8"/>
        <w:keepNext w:val="0"/>
        <w:keepLines w:val="0"/>
        <w:pageBreakBefore w:val="0"/>
        <w:numPr>
          <w:numId w:val="0"/>
        </w:numPr>
        <w:kinsoku/>
        <w:wordWrap/>
        <w:overflowPunct/>
        <w:topLinePunct w:val="0"/>
        <w:bidi w:val="0"/>
        <w:snapToGrid/>
        <w:spacing w:line="560" w:lineRule="exact"/>
        <w:ind w:left="720" w:leftChars="0"/>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融资服务产品支持</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根据我行对本地装备制造业企业的经营特点及融资习惯，我行面向装备制造企业主要推进如下公司金融产品：</w:t>
      </w:r>
    </w:p>
    <w:p>
      <w:pPr>
        <w:keepNext w:val="0"/>
        <w:keepLines w:val="0"/>
        <w:pageBreakBefore w:val="0"/>
        <w:widowControl/>
        <w:kinsoku/>
        <w:wordWrap/>
        <w:overflowPunct/>
        <w:topLinePunct w:val="0"/>
        <w:bidi w:val="0"/>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（一）“润银.易速贷”</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“润银.易速贷”，是指我行向从事合法生产经营活动的装备制造业企业法人发放的，用于补充其生产经营过程中资金需求，借款人以公司或个人名下房产、土地使用权等固定资产进行抵押的贷款。</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产品特点：</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1．可受理抵押物范围广、抵押率高；</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还款期限安排灵活；</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授信期限长。</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该项产品适用于佛山本地注册的装备制造业中小微企业。</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对于该项业务，单户最高额度可达3000万元，华润银行安排专项业务贷款额度支持。额度期限长可达10年。</w:t>
      </w:r>
    </w:p>
    <w:p>
      <w:pPr>
        <w:keepNext w:val="0"/>
        <w:keepLines w:val="0"/>
        <w:pageBreakBefore w:val="0"/>
        <w:widowControl/>
        <w:kinsoku/>
        <w:wordWrap/>
        <w:overflowPunct/>
        <w:topLinePunct w:val="0"/>
        <w:bidi w:val="0"/>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（二）“润银.金科贷”</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“润银.金科贷”, 是指向符合我行准入条件的装备制造业科技型企业发放的流动资金贷款。</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产品特点：</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1.提供多层次产品方案； </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2.平台对接批量式开发；</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3.聚焦高成长、高科技企业；</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4．高效率专业审批团队。</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该项产品使用于获得高新技术企业认证的装备制造企业。</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对于该项业务，单户企业授信额度最高可达3000万，华润银行安排专项业务贷款额度支持。额度期限长达3年。</w:t>
      </w:r>
    </w:p>
    <w:p>
      <w:pPr>
        <w:keepNext w:val="0"/>
        <w:keepLines w:val="0"/>
        <w:pageBreakBefore w:val="0"/>
        <w:widowControl/>
        <w:kinsoku/>
        <w:wordWrap/>
        <w:overflowPunct/>
        <w:topLinePunct w:val="0"/>
        <w:bidi w:val="0"/>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（三）“润银.润优贷”</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“润银.润优贷”，是指我行针对佛山市本地资信和经营状况较好的优质装备制造企业发放的，用于生产经营周转等的人民币抵押类授信产品。</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该项产品具有如下特点：</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1．可受理抵押物范围广、抵押率高；</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还款期限安排灵活；</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授信期限长；</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授信用途可用于置换他行流动资金贷款。</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该项产品适用于佛山本地注册的装备制造业中小微企业。</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对于该项业务，单户最高额度可达3000万元，华润银行安排专项业务贷款额度支持。额度期限长可达10年。</w:t>
      </w:r>
    </w:p>
    <w:p>
      <w:pPr>
        <w:pStyle w:val="8"/>
        <w:keepNext w:val="0"/>
        <w:keepLines w:val="0"/>
        <w:pageBreakBefore w:val="0"/>
        <w:kinsoku/>
        <w:wordWrap/>
        <w:overflowPunct/>
        <w:topLinePunct w:val="0"/>
        <w:bidi w:val="0"/>
        <w:snapToGrid/>
        <w:spacing w:line="560" w:lineRule="exact"/>
        <w:ind w:left="720" w:firstLine="0" w:firstLineChars="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（四）“润银·票票通”</w:t>
      </w:r>
    </w:p>
    <w:p>
      <w:pPr>
        <w:keepNext w:val="0"/>
        <w:keepLines w:val="0"/>
        <w:pageBreakBefore w:val="0"/>
        <w:kinsoku/>
        <w:wordWrap/>
        <w:overflowPunct/>
        <w:topLinePunct w:val="0"/>
        <w:bidi w:val="0"/>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润银·票票通”是指企业将其持有的合法有效的一张或多张电子银行承兑汇票作质押，在质押票据金额内，经过华润银行在线自动审批，为企业开立一张或多张到期日在质押票据到期日之后的电子银行承兑汇票业务。</w:t>
      </w:r>
    </w:p>
    <w:p>
      <w:pPr>
        <w:pStyle w:val="8"/>
        <w:keepNext w:val="0"/>
        <w:keepLines w:val="0"/>
        <w:pageBreakBefore w:val="0"/>
        <w:kinsoku/>
        <w:wordWrap/>
        <w:overflowPunct/>
        <w:topLinePunct w:val="0"/>
        <w:bidi w:val="0"/>
        <w:snapToGrid/>
        <w:spacing w:line="560" w:lineRule="exact"/>
        <w:ind w:left="72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产品具有如下特点：</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1．盘活企业票据资产，大拆小，零换整，搭配灵活；</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2．足不出户，极速质押开票</w:t>
      </w:r>
      <w:bookmarkStart w:id="0" w:name="_GoBack"/>
      <w:bookmarkEnd w:id="0"/>
      <w:r>
        <w:rPr>
          <w:rFonts w:hint="eastAsia" w:ascii="仿宋_GB2312" w:hAnsi="仿宋_GB2312" w:eastAsia="仿宋_GB2312" w:cs="仿宋_GB2312"/>
          <w:sz w:val="32"/>
          <w:szCs w:val="32"/>
        </w:rPr>
        <w:t>轻松指间操作，自动线上化处理；</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3．保护商业机密，新开票不留历史交易痕迹；</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4．票据质押率100%。</w:t>
      </w: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该项产品适用于资信状况良好，具有真实的贸易背景、交易的装备制造业企业。</w:t>
      </w:r>
    </w:p>
    <w:p>
      <w:pPr>
        <w:keepNext w:val="0"/>
        <w:keepLines w:val="0"/>
        <w:pageBreakBefore w:val="0"/>
        <w:kinsoku/>
        <w:wordWrap/>
        <w:overflowPunct/>
        <w:topLinePunct w:val="0"/>
        <w:bidi w:val="0"/>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（五）“ERP数据贷”</w:t>
      </w:r>
    </w:p>
    <w:p>
      <w:pPr>
        <w:keepNext w:val="0"/>
        <w:keepLines w:val="0"/>
        <w:pageBreakBefore w:val="0"/>
        <w:kinsoku/>
        <w:wordWrap/>
        <w:overflowPunct/>
        <w:topLinePunct w:val="0"/>
        <w:bidi w:val="0"/>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“ERP数据贷”，是华润银行为优质借款人提供的基于企业ERP数据的线上化融资服务。通过系统对接、模型分析，为借款人提供长期融资支持，为企业发展助力护航。</w:t>
      </w:r>
    </w:p>
    <w:p>
      <w:pPr>
        <w:keepNext w:val="0"/>
        <w:keepLines w:val="0"/>
        <w:pageBreakBefore w:val="0"/>
        <w:kinsoku/>
        <w:wordWrap/>
        <w:overflowPunct/>
        <w:topLinePunct w:val="0"/>
        <w:bidi w:val="0"/>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该项产品具有如下特点：</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1.无需不动产抵押，企业良好的经营数据，就是企业的融资法宝。</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2.全量的应收账款均可纳入授信额度，无需买方确认，不再依托于核心企业。</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3.授信额度一次性核定，循环使用，随机随还。</w:t>
      </w:r>
    </w:p>
    <w:p>
      <w:pPr>
        <w:keepNext w:val="0"/>
        <w:keepLines w:val="0"/>
        <w:pageBreakBefore w:val="0"/>
        <w:widowControl/>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4.7*24小时自动处理您的提款申请指令，满足您日常、快捷的资金需求。</w:t>
      </w:r>
    </w:p>
    <w:p>
      <w:pPr>
        <w:keepNext w:val="0"/>
        <w:keepLines w:val="0"/>
        <w:pageBreakBefore w:val="0"/>
        <w:kinsoku/>
        <w:wordWrap/>
        <w:overflowPunct/>
        <w:topLinePunct w:val="0"/>
        <w:bidi w:val="0"/>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该项产品适用于使用ERP三年以上的装备制造业企业。</w:t>
      </w: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对于单户装备制造业企业，最高额度可达4000万元，华润银行安排专项业务贷款额度支持。</w:t>
      </w:r>
    </w:p>
    <w:p>
      <w:pPr>
        <w:pStyle w:val="8"/>
        <w:keepNext w:val="0"/>
        <w:keepLines w:val="0"/>
        <w:pageBreakBefore w:val="0"/>
        <w:kinsoku/>
        <w:wordWrap/>
        <w:overflowPunct/>
        <w:topLinePunct w:val="0"/>
        <w:bidi w:val="0"/>
        <w:snapToGrid/>
        <w:spacing w:line="560" w:lineRule="exact"/>
        <w:ind w:left="72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珠海华润银行佛山分行联系人：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公司金融部  周梦珊  0757-81631772</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中小企业部  梁秋强  0757-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81631776</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68"/>
    <w:rsid w:val="00003B57"/>
    <w:rsid w:val="002513E8"/>
    <w:rsid w:val="00386BA0"/>
    <w:rsid w:val="003C2411"/>
    <w:rsid w:val="00510E48"/>
    <w:rsid w:val="00710CB0"/>
    <w:rsid w:val="007201F9"/>
    <w:rsid w:val="008224D1"/>
    <w:rsid w:val="00862854"/>
    <w:rsid w:val="0087389D"/>
    <w:rsid w:val="009C2710"/>
    <w:rsid w:val="009F7EC6"/>
    <w:rsid w:val="00A20DC1"/>
    <w:rsid w:val="00B77DEF"/>
    <w:rsid w:val="00C254B6"/>
    <w:rsid w:val="00C87D68"/>
    <w:rsid w:val="00DE671E"/>
    <w:rsid w:val="00E641E7"/>
    <w:rsid w:val="00EE548C"/>
    <w:rsid w:val="17473ECC"/>
    <w:rsid w:val="3F532BBE"/>
    <w:rsid w:val="6E17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550</Words>
  <Characters>3140</Characters>
  <Lines>26</Lines>
  <Paragraphs>7</Paragraphs>
  <TotalTime>61</TotalTime>
  <ScaleCrop>false</ScaleCrop>
  <LinksUpToDate>false</LinksUpToDate>
  <CharactersWithSpaces>3683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2020-06-11T08:12:00Z</dcterms:created>
  <dc:creator>周梦珊</dc:creator>
  <cp:lastModifiedBy>田奇</cp:lastModifiedBy>
  <dcterms:modified xsi:type="dcterms:W3CDTF">2020-07-02T07:39:18Z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