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jc w:val="center"/>
        <w:textAlignment w:val="auto"/>
        <w:outlineLvl w:val="9"/>
        <w:rPr>
          <w:rFonts w:hint="eastAsia" w:ascii="方正小标宋简体" w:hAnsi="方正小标宋简体" w:eastAsia="方正小标宋简体"/>
          <w:b w:val="0"/>
          <w:bCs/>
          <w:sz w:val="44"/>
          <w:szCs w:val="36"/>
          <w:lang w:val="en-US" w:eastAsia="zh-CN"/>
        </w:rPr>
      </w:pPr>
      <w:bookmarkStart w:id="0" w:name="_GoBack"/>
      <w:r>
        <w:rPr>
          <w:rFonts w:hint="eastAsia" w:ascii="方正小标宋简体" w:hAnsi="方正小标宋简体" w:eastAsia="方正小标宋简体"/>
          <w:b w:val="0"/>
          <w:bCs/>
          <w:sz w:val="44"/>
          <w:szCs w:val="36"/>
          <w:lang w:val="en-US" w:eastAsia="zh-CN"/>
        </w:rPr>
        <w:t>邮储银行佛山分行</w:t>
      </w:r>
      <w:bookmarkEnd w:id="0"/>
      <w:r>
        <w:rPr>
          <w:rFonts w:hint="eastAsia" w:ascii="方正小标宋简体" w:hAnsi="方正小标宋简体" w:eastAsia="方正小标宋简体"/>
          <w:b w:val="0"/>
          <w:bCs/>
          <w:sz w:val="44"/>
          <w:szCs w:val="36"/>
          <w:lang w:val="en-US" w:eastAsia="zh-CN"/>
        </w:rPr>
        <w:t>支持退役军人就业创业</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jc w:val="center"/>
        <w:textAlignment w:val="auto"/>
        <w:outlineLvl w:val="9"/>
        <w:rPr>
          <w:rFonts w:hint="eastAsia" w:ascii="方正小标宋简体" w:hAnsi="方正小标宋简体" w:eastAsia="方正小标宋简体"/>
          <w:b w:val="0"/>
          <w:bCs/>
          <w:sz w:val="44"/>
          <w:szCs w:val="36"/>
          <w:lang w:val="en-US" w:eastAsia="zh-CN"/>
        </w:rPr>
      </w:pPr>
      <w:r>
        <w:rPr>
          <w:rFonts w:hint="eastAsia" w:ascii="方正小标宋简体" w:hAnsi="方正小标宋简体" w:eastAsia="方正小标宋简体"/>
          <w:b w:val="0"/>
          <w:bCs/>
          <w:sz w:val="44"/>
          <w:szCs w:val="36"/>
          <w:lang w:val="en-US" w:eastAsia="zh-CN"/>
        </w:rPr>
        <w:t>金融服务方案</w: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rPr>
          <w:rFonts w:hint="eastAsia" w:ascii="仿宋_GB2312" w:hAnsi="仿宋_GB2312" w:eastAsia="仿宋_GB2312" w:cs="仿宋_GB2312"/>
          <w:b w:val="0"/>
          <w:bCs/>
          <w:kern w:val="2"/>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rPr>
          <w:rFonts w:hint="eastAsia" w:ascii="仿宋_GB2312" w:hAnsi="仿宋_GB2312" w:eastAsia="仿宋_GB2312" w:cs="仿宋"/>
          <w:b w:val="0"/>
          <w:bCs w:val="0"/>
          <w:sz w:val="32"/>
          <w:szCs w:val="30"/>
          <w:lang w:eastAsia="zh-CN"/>
        </w:rPr>
      </w:pPr>
      <w:r>
        <w:rPr>
          <w:rFonts w:hint="eastAsia" w:ascii="仿宋_GB2312" w:hAnsi="仿宋_GB2312" w:eastAsia="仿宋_GB2312" w:cs="仿宋"/>
          <w:sz w:val="32"/>
          <w:szCs w:val="30"/>
          <w:lang w:eastAsia="zh-CN"/>
        </w:rPr>
        <w:t>为积极响应支持佛山市金融支持“六稳”“六保”工作，邮储银行佛山分</w:t>
      </w:r>
      <w:r>
        <w:rPr>
          <w:rFonts w:hint="eastAsia" w:ascii="仿宋_GB2312" w:hAnsi="仿宋_GB2312" w:eastAsia="仿宋_GB2312" w:cs="仿宋"/>
          <w:b w:val="0"/>
          <w:bCs w:val="0"/>
          <w:sz w:val="32"/>
          <w:szCs w:val="30"/>
          <w:lang w:eastAsia="zh-CN"/>
        </w:rPr>
        <w:t>行针“退役军人”提供一系列金融服务，主要相关如下：</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bCs/>
          <w:color w:val="000000"/>
          <w:sz w:val="32"/>
          <w:szCs w:val="30"/>
        </w:rPr>
      </w:pPr>
      <w:r>
        <w:rPr>
          <w:rFonts w:hint="eastAsia" w:ascii="黑体" w:hAnsi="黑体" w:eastAsia="黑体" w:cs="仿宋"/>
          <w:b w:val="0"/>
          <w:bCs/>
          <w:color w:val="000000"/>
          <w:sz w:val="32"/>
          <w:szCs w:val="30"/>
          <w:lang w:val="en-US" w:eastAsia="zh-CN"/>
        </w:rPr>
        <w:t>一、</w:t>
      </w:r>
      <w:r>
        <w:rPr>
          <w:rFonts w:hint="eastAsia" w:ascii="黑体" w:hAnsi="黑体" w:eastAsia="黑体" w:cs="仿宋"/>
          <w:b w:val="0"/>
          <w:bCs/>
          <w:color w:val="000000"/>
          <w:sz w:val="32"/>
          <w:szCs w:val="30"/>
        </w:rPr>
        <w:t>退役军人专窗服务：</w:t>
      </w:r>
      <w:r>
        <w:rPr>
          <w:rFonts w:hint="eastAsia" w:ascii="仿宋_GB2312" w:hAnsi="仿宋_GB2312" w:eastAsia="仿宋_GB2312" w:cs="仿宋"/>
          <w:bCs/>
          <w:color w:val="000000"/>
          <w:sz w:val="32"/>
          <w:szCs w:val="30"/>
          <w:lang w:eastAsia="zh-CN"/>
        </w:rPr>
        <w:t>邮储银行佛山分行在全市</w:t>
      </w:r>
      <w:r>
        <w:rPr>
          <w:rFonts w:hint="eastAsia" w:ascii="仿宋_GB2312" w:hAnsi="仿宋_GB2312" w:eastAsia="仿宋_GB2312" w:cs="仿宋"/>
          <w:color w:val="000000"/>
          <w:sz w:val="32"/>
          <w:szCs w:val="30"/>
        </w:rPr>
        <w:t>103个营业网点均设立专门服务窗口，对军人、退役军人及军属客户开通绿色通道，并提供95580电话服务。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bCs/>
          <w:color w:val="000000"/>
          <w:sz w:val="32"/>
          <w:szCs w:val="30"/>
        </w:rPr>
      </w:pPr>
      <w:r>
        <w:rPr>
          <w:rFonts w:hint="eastAsia" w:ascii="黑体" w:hAnsi="黑体" w:eastAsia="黑体" w:cs="仿宋"/>
          <w:b w:val="0"/>
          <w:bCs/>
          <w:color w:val="000000"/>
          <w:sz w:val="32"/>
          <w:szCs w:val="30"/>
          <w:lang w:val="en-US" w:eastAsia="zh-CN"/>
        </w:rPr>
        <w:t>二、退役军人专属服务卡：</w:t>
      </w:r>
      <w:r>
        <w:rPr>
          <w:rFonts w:hint="eastAsia" w:ascii="仿宋_GB2312" w:hAnsi="仿宋_GB2312" w:eastAsia="仿宋_GB2312" w:cs="仿宋"/>
          <w:bCs/>
          <w:color w:val="000000"/>
          <w:sz w:val="32"/>
          <w:szCs w:val="30"/>
          <w:lang w:eastAsia="zh-CN"/>
        </w:rPr>
        <w:t>邮储银行</w:t>
      </w:r>
      <w:r>
        <w:rPr>
          <w:rFonts w:hint="eastAsia" w:ascii="仿宋_GB2312" w:hAnsi="仿宋_GB2312" w:eastAsia="仿宋_GB2312" w:cs="仿宋"/>
          <w:color w:val="000000"/>
          <w:sz w:val="32"/>
          <w:szCs w:val="30"/>
        </w:rPr>
        <w:t>已发行退役军人服务卡，以军旗的“红、黄”两色为主要元素，体现退役军人“退役不褪志、退伍不褪色”的精神。退役军人服务卡免收卡工本费、年费、小额账户管理费、挂失手续费、账户余额变动通知短信服务费，免电子银行认证工具工本费，免收跨行转账手续费、跨行ATM取现手续费。</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bCs/>
          <w:color w:val="000000"/>
          <w:sz w:val="32"/>
          <w:szCs w:val="30"/>
        </w:rPr>
      </w:pPr>
      <w:r>
        <w:rPr>
          <w:rFonts w:hint="eastAsia" w:ascii="黑体" w:hAnsi="黑体" w:eastAsia="黑体" w:cs="仿宋"/>
          <w:b w:val="0"/>
          <w:bCs/>
          <w:color w:val="000000"/>
          <w:sz w:val="32"/>
          <w:szCs w:val="30"/>
          <w:lang w:val="en-US" w:eastAsia="zh-CN"/>
        </w:rPr>
        <w:t>三、悦享分期信用卡：</w:t>
      </w:r>
      <w:r>
        <w:rPr>
          <w:rFonts w:hint="eastAsia" w:ascii="仿宋_GB2312" w:hAnsi="仿宋_GB2312" w:eastAsia="仿宋_GB2312" w:cs="仿宋"/>
          <w:bCs/>
          <w:color w:val="000000"/>
          <w:sz w:val="32"/>
          <w:szCs w:val="30"/>
        </w:rPr>
        <w:t>悦享分期卡是</w:t>
      </w:r>
      <w:r>
        <w:rPr>
          <w:rFonts w:hint="eastAsia" w:ascii="仿宋_GB2312" w:hAnsi="仿宋_GB2312" w:eastAsia="仿宋_GB2312" w:cs="仿宋"/>
          <w:bCs/>
          <w:color w:val="000000"/>
          <w:sz w:val="32"/>
          <w:szCs w:val="30"/>
          <w:lang w:eastAsia="zh-CN"/>
        </w:rPr>
        <w:t>邮储银行</w:t>
      </w:r>
      <w:r>
        <w:rPr>
          <w:rFonts w:hint="eastAsia" w:ascii="仿宋_GB2312" w:hAnsi="仿宋_GB2312" w:eastAsia="仿宋_GB2312" w:cs="仿宋"/>
          <w:bCs/>
          <w:color w:val="000000"/>
          <w:sz w:val="32"/>
          <w:szCs w:val="30"/>
        </w:rPr>
        <w:t>推出的一款特色分期付款业务，产品有效期为5年，分期最长可申请60期。分期还款缓解资金压力，满足在购车、家装、教育、婚庆、旅游等大额消费需求，分期费率按照0.5%每期执行（2020年6月30日前完成分期支用，执行6折费率，即0.3%每期执行）</w:t>
      </w:r>
      <w:r>
        <w:rPr>
          <w:rFonts w:hint="eastAsia" w:ascii="仿宋_GB2312" w:hAnsi="仿宋_GB2312" w:eastAsia="仿宋_GB2312" w:cs="仿宋"/>
          <w:bCs/>
          <w:color w:val="000000"/>
          <w:sz w:val="32"/>
          <w:szCs w:val="30"/>
          <w:lang w:eastAsia="zh-CN"/>
        </w:rPr>
        <w:t>，</w:t>
      </w:r>
      <w:r>
        <w:rPr>
          <w:rFonts w:hint="eastAsia" w:ascii="仿宋_GB2312" w:hAnsi="仿宋_GB2312" w:eastAsia="仿宋_GB2312" w:cs="仿宋"/>
          <w:bCs/>
          <w:color w:val="000000"/>
          <w:sz w:val="32"/>
          <w:szCs w:val="30"/>
        </w:rPr>
        <w:t>具有授信额度高、期限长、手续费便宜三大优势。</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kern w:val="2"/>
          <w:sz w:val="32"/>
          <w:szCs w:val="30"/>
          <w:lang w:val="en-US" w:eastAsia="zh-CN"/>
        </w:rPr>
      </w:pPr>
      <w:r>
        <w:rPr>
          <w:rFonts w:hint="eastAsia" w:ascii="黑体" w:hAnsi="黑体" w:eastAsia="黑体" w:cs="仿宋"/>
          <w:b w:val="0"/>
          <w:bCs/>
          <w:color w:val="000000"/>
          <w:sz w:val="32"/>
          <w:szCs w:val="30"/>
          <w:lang w:val="en-US" w:eastAsia="zh-CN"/>
        </w:rPr>
        <w:t>四、专享财富管理：</w:t>
      </w:r>
      <w:r>
        <w:rPr>
          <w:rFonts w:hint="eastAsia" w:ascii="仿宋_GB2312" w:hAnsi="仿宋_GB2312" w:eastAsia="仿宋_GB2312" w:cs="仿宋"/>
          <w:bCs/>
          <w:color w:val="000000"/>
          <w:sz w:val="32"/>
          <w:szCs w:val="30"/>
          <w:lang w:eastAsia="zh-CN"/>
        </w:rPr>
        <w:t>邮储银行佛山分行</w:t>
      </w:r>
      <w:r>
        <w:rPr>
          <w:rFonts w:hint="eastAsia" w:ascii="仿宋_GB2312" w:hAnsi="仿宋_GB2312" w:eastAsia="仿宋_GB2312" w:cs="仿宋"/>
          <w:color w:val="000000"/>
          <w:sz w:val="32"/>
          <w:szCs w:val="30"/>
        </w:rPr>
        <w:t>针对退役军人定期滚动推出专享理财产品和存取灵活的专项存款产品，产品优于同期同档次同类型产品，主要突出退役军人专属特色，具有收益稳健、风险低、门槛低等优惠。择优为退役军人军属推荐优质基金产品、保险产品等，为优抚对象提供专业财富管理服务。</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kern w:val="2"/>
          <w:sz w:val="32"/>
          <w:szCs w:val="30"/>
          <w:lang w:val="en-US" w:eastAsia="zh-CN"/>
        </w:rPr>
      </w:pPr>
      <w:r>
        <w:rPr>
          <w:rFonts w:hint="eastAsia" w:ascii="黑体" w:hAnsi="黑体" w:eastAsia="黑体" w:cs="仿宋"/>
          <w:b w:val="0"/>
          <w:bCs/>
          <w:color w:val="000000"/>
          <w:sz w:val="32"/>
          <w:szCs w:val="30"/>
          <w:lang w:val="en-US" w:eastAsia="zh-CN"/>
        </w:rPr>
        <w:t>五、优军消费信贷:</w:t>
      </w:r>
      <w:r>
        <w:rPr>
          <w:rFonts w:hint="eastAsia" w:ascii="仿宋_GB2312" w:hAnsi="仿宋_GB2312" w:eastAsia="仿宋_GB2312" w:cs="仿宋"/>
          <w:kern w:val="2"/>
          <w:sz w:val="32"/>
          <w:szCs w:val="30"/>
          <w:lang w:val="en-US" w:eastAsia="zh-CN"/>
        </w:rPr>
        <w:t>基于退役军人的住宅装修、购车、购物、旅游等大宗消费需求，</w:t>
      </w:r>
      <w:r>
        <w:rPr>
          <w:rFonts w:hint="eastAsia" w:ascii="仿宋_GB2312" w:hAnsi="仿宋_GB2312" w:eastAsia="仿宋_GB2312" w:cs="仿宋"/>
          <w:bCs/>
          <w:color w:val="000000"/>
          <w:sz w:val="32"/>
          <w:szCs w:val="30"/>
          <w:lang w:eastAsia="zh-CN"/>
        </w:rPr>
        <w:t>邮储银行佛山分行</w:t>
      </w:r>
      <w:r>
        <w:rPr>
          <w:rFonts w:hint="eastAsia" w:ascii="仿宋_GB2312" w:hAnsi="仿宋_GB2312" w:eastAsia="仿宋_GB2312" w:cs="仿宋"/>
          <w:kern w:val="2"/>
          <w:sz w:val="32"/>
          <w:szCs w:val="30"/>
          <w:lang w:val="en-US" w:eastAsia="zh-CN"/>
        </w:rPr>
        <w:t>提供优惠费率的消费贷业务。月费率最低至0.23%/期（优质客户），10万元月手续费最低仅227元。最高可申请100万，最长60期（5年），提前还款0违约金。</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kern w:val="2"/>
          <w:sz w:val="32"/>
          <w:szCs w:val="30"/>
          <w:lang w:val="en-US" w:eastAsia="zh-CN"/>
        </w:rPr>
      </w:pPr>
      <w:r>
        <w:rPr>
          <w:rFonts w:hint="eastAsia" w:ascii="黑体" w:hAnsi="黑体" w:eastAsia="黑体" w:cs="仿宋"/>
          <w:b w:val="0"/>
          <w:bCs/>
          <w:color w:val="000000"/>
          <w:kern w:val="2"/>
          <w:sz w:val="32"/>
          <w:szCs w:val="30"/>
          <w:lang w:val="en-US" w:eastAsia="zh-CN"/>
        </w:rPr>
        <w:t>六、退役转业创业贷：</w:t>
      </w:r>
      <w:r>
        <w:rPr>
          <w:rFonts w:hint="eastAsia" w:ascii="仿宋_GB2312" w:hAnsi="仿宋_GB2312" w:eastAsia="仿宋_GB2312" w:cs="仿宋"/>
          <w:kern w:val="2"/>
          <w:sz w:val="32"/>
          <w:szCs w:val="30"/>
          <w:lang w:val="en-US" w:eastAsia="zh-CN"/>
        </w:rPr>
        <w:t>针对佛山市退役军人，在佛山范围内经营小微企业、个体工商户、民办非企业单位、农民专业合作社、家庭农场等;</w:t>
      </w:r>
      <w:r>
        <w:rPr>
          <w:rFonts w:hint="eastAsia" w:ascii="仿宋_GB2312" w:hAnsi="仿宋_GB2312" w:eastAsia="仿宋_GB2312" w:cs="仿宋"/>
          <w:bCs/>
          <w:color w:val="000000"/>
          <w:sz w:val="32"/>
          <w:szCs w:val="30"/>
          <w:lang w:eastAsia="zh-CN"/>
        </w:rPr>
        <w:t>邮储银行佛山分行</w:t>
      </w:r>
      <w:r>
        <w:rPr>
          <w:rFonts w:hint="eastAsia" w:ascii="仿宋_GB2312" w:hAnsi="仿宋_GB2312" w:eastAsia="仿宋_GB2312" w:cs="仿宋"/>
          <w:kern w:val="2"/>
          <w:sz w:val="32"/>
          <w:szCs w:val="30"/>
          <w:lang w:val="en-US" w:eastAsia="zh-CN"/>
        </w:rPr>
        <w:t>将提供最高额度30万，最长3年期的创业担保贷款业务，“免抵押、免担保”由市人力资源和社会保障局提供基金担保和提供全额利息补贴，在申请过程中优先办理和审批，解决退役军人创业过程中“融资难、融资贵”问题，支持退役军人就业创业。</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sz w:val="32"/>
          <w:szCs w:val="32"/>
          <w:lang w:val="en-US" w:eastAsia="zh-CN"/>
        </w:rPr>
      </w:pPr>
      <w:r>
        <w:rPr>
          <w:rFonts w:hint="eastAsia" w:ascii="黑体" w:hAnsi="黑体" w:eastAsia="黑体" w:cs="仿宋"/>
          <w:b w:val="0"/>
          <w:bCs/>
          <w:color w:val="000000"/>
          <w:kern w:val="2"/>
          <w:sz w:val="32"/>
          <w:szCs w:val="30"/>
          <w:lang w:val="en-US" w:eastAsia="zh-CN"/>
        </w:rPr>
        <w:t>七、信贷快速通道服务：</w:t>
      </w:r>
      <w:r>
        <w:rPr>
          <w:rFonts w:hint="eastAsia" w:ascii="仿宋_GB2312" w:hAnsi="仿宋_GB2312" w:eastAsia="仿宋_GB2312" w:cs="仿宋"/>
          <w:kern w:val="2"/>
          <w:sz w:val="32"/>
          <w:szCs w:val="30"/>
          <w:lang w:val="en-US" w:eastAsia="zh-CN"/>
        </w:rPr>
        <w:t>对退役军人开办的企业提供快速通道服务，确保授信评估、业务核准、授信申报、授信审批、贷款发放等相关授信业务优先受理、快速作业。对企业急迫需求特事特办最快1天放款；对信用类贷款，通过线上渠道在线申贷、秒申秒贷。</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1"/>
        <w:rPr>
          <w:rFonts w:hint="eastAsia" w:ascii="仿宋_GB2312" w:hAnsi="仿宋_GB2312" w:eastAsia="仿宋_GB2312" w:cs="仿宋"/>
          <w:sz w:val="32"/>
          <w:szCs w:val="32"/>
          <w:lang w:val="en-US" w:eastAsia="zh-CN"/>
        </w:rPr>
      </w:pPr>
      <w:r>
        <w:rPr>
          <w:rFonts w:hint="eastAsia" w:ascii="黑体" w:hAnsi="黑体" w:eastAsia="黑体" w:cs="仿宋"/>
          <w:b w:val="0"/>
          <w:bCs/>
          <w:color w:val="000000"/>
          <w:kern w:val="2"/>
          <w:sz w:val="32"/>
          <w:szCs w:val="30"/>
          <w:lang w:val="en-US" w:eastAsia="zh-CN"/>
        </w:rPr>
        <w:t>八、特约个性化金融服务：</w:t>
      </w:r>
      <w:r>
        <w:rPr>
          <w:rFonts w:hint="eastAsia" w:ascii="仿宋_GB2312" w:hAnsi="仿宋_GB2312" w:eastAsia="仿宋_GB2312" w:cs="仿宋"/>
          <w:kern w:val="2"/>
          <w:sz w:val="32"/>
          <w:szCs w:val="30"/>
          <w:lang w:val="en-US" w:eastAsia="zh-CN"/>
        </w:rPr>
        <w:t>佛山退役军人可直接联系邮储银行各区支行（禅城区83031393，南海区86233828，顺德区22685092，三水区87802618，高明区88233815），提出服务预约、专项融资需求和产品意向，</w:t>
      </w:r>
      <w:r>
        <w:rPr>
          <w:rFonts w:hint="eastAsia" w:ascii="仿宋_GB2312" w:hAnsi="仿宋_GB2312" w:eastAsia="仿宋_GB2312" w:cs="仿宋"/>
          <w:bCs/>
          <w:color w:val="000000"/>
          <w:sz w:val="32"/>
          <w:szCs w:val="30"/>
          <w:lang w:eastAsia="zh-CN"/>
        </w:rPr>
        <w:t>邮储银行佛山分行</w:t>
      </w:r>
      <w:r>
        <w:rPr>
          <w:rFonts w:hint="eastAsia" w:ascii="仿宋_GB2312" w:hAnsi="仿宋_GB2312" w:eastAsia="仿宋_GB2312" w:cs="仿宋"/>
          <w:kern w:val="2"/>
          <w:sz w:val="32"/>
          <w:szCs w:val="30"/>
          <w:lang w:val="en-US" w:eastAsia="zh-CN"/>
        </w:rPr>
        <w:t>将及时响应，并提供一揽子金融服务，制定个性化服务方案，提供绿色通应急服务。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1"/>
        <w:rPr>
          <w:rFonts w:hint="eastAsia" w:ascii="仿宋_GB2312" w:hAnsi="仿宋_GB2312" w:eastAsia="仿宋_GB2312" w:cs="仿宋"/>
          <w:b w:val="0"/>
          <w:bCs w:val="0"/>
          <w:sz w:val="32"/>
          <w:szCs w:val="32"/>
          <w:lang w:eastAsia="zh-CN"/>
        </w:rPr>
      </w:pPr>
      <w:r>
        <w:rPr>
          <w:rFonts w:hint="eastAsia" w:ascii="黑体" w:hAnsi="黑体" w:eastAsia="黑体" w:cs="仿宋"/>
          <w:b w:val="0"/>
          <w:bCs/>
          <w:color w:val="000000"/>
          <w:kern w:val="2"/>
          <w:sz w:val="32"/>
          <w:szCs w:val="30"/>
          <w:lang w:val="en-US" w:eastAsia="zh-CN"/>
        </w:rPr>
        <w:t>九、业务咨询办理：</w:t>
      </w:r>
      <w:r>
        <w:rPr>
          <w:rFonts w:hint="eastAsia" w:ascii="仿宋_GB2312" w:hAnsi="仿宋_GB2312" w:eastAsia="仿宋_GB2312" w:cs="仿宋"/>
          <w:kern w:val="2"/>
          <w:sz w:val="32"/>
          <w:szCs w:val="30"/>
          <w:lang w:val="en-US" w:eastAsia="zh-CN"/>
        </w:rPr>
        <w:t>邮储银行佛山分行各区咨询服务电话：禅城区:83031393，南海区:86233828，顺德区:22685092，三水区:87802618，高明区:88233815；服务网点地址如下：</w:t>
      </w:r>
    </w:p>
    <w:tbl>
      <w:tblPr>
        <w:tblStyle w:val="2"/>
        <w:tblW w:w="88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3"/>
        <w:gridCol w:w="1299"/>
        <w:gridCol w:w="6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both"/>
              <w:textAlignment w:val="bottom"/>
              <w:rPr>
                <w:rFonts w:hint="eastAsia" w:ascii="仿宋" w:hAnsi="仿宋" w:eastAsia="仿宋" w:cs="仿宋"/>
                <w:b w:val="0"/>
                <w:bCs/>
                <w:i w:val="0"/>
                <w:color w:val="000000"/>
                <w:kern w:val="0"/>
                <w:sz w:val="20"/>
                <w:szCs w:val="20"/>
                <w:u w:val="none"/>
                <w:lang w:val="en-US" w:eastAsia="zh-CN"/>
              </w:rPr>
            </w:pPr>
            <w:r>
              <w:rPr>
                <w:rFonts w:hint="eastAsia" w:ascii="仿宋" w:hAnsi="仿宋" w:eastAsia="仿宋" w:cs="仿宋"/>
                <w:b w:val="0"/>
                <w:bCs/>
                <w:i w:val="0"/>
                <w:color w:val="000000"/>
                <w:kern w:val="0"/>
                <w:sz w:val="20"/>
                <w:szCs w:val="20"/>
                <w:u w:val="none"/>
                <w:lang w:val="en-US" w:eastAsia="zh-CN"/>
              </w:rPr>
              <w:t>区域</w:t>
            </w:r>
          </w:p>
        </w:tc>
        <w:tc>
          <w:tcPr>
            <w:tcW w:w="12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bottom"/>
              <w:rPr>
                <w:rFonts w:hint="eastAsia" w:ascii="仿宋" w:hAnsi="仿宋" w:eastAsia="仿宋" w:cs="仿宋"/>
                <w:b w:val="0"/>
                <w:bCs/>
                <w:i w:val="0"/>
                <w:color w:val="000000"/>
                <w:kern w:val="0"/>
                <w:sz w:val="20"/>
                <w:szCs w:val="20"/>
                <w:u w:val="none"/>
                <w:lang w:val="en-US" w:eastAsia="zh-CN"/>
              </w:rPr>
            </w:pPr>
            <w:r>
              <w:rPr>
                <w:rFonts w:hint="eastAsia" w:ascii="仿宋" w:hAnsi="仿宋" w:eastAsia="仿宋" w:cs="仿宋"/>
                <w:b w:val="0"/>
                <w:bCs/>
                <w:i w:val="0"/>
                <w:color w:val="000000"/>
                <w:kern w:val="0"/>
                <w:sz w:val="20"/>
                <w:szCs w:val="20"/>
                <w:u w:val="none"/>
                <w:lang w:val="en-US" w:eastAsia="zh-CN"/>
              </w:rPr>
              <w:t>网点名称</w:t>
            </w:r>
          </w:p>
        </w:tc>
        <w:tc>
          <w:tcPr>
            <w:tcW w:w="69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bottom"/>
              <w:rPr>
                <w:rFonts w:hint="eastAsia" w:ascii="仿宋" w:hAnsi="仿宋" w:eastAsia="仿宋" w:cs="仿宋"/>
                <w:b w:val="0"/>
                <w:bCs/>
                <w:i w:val="0"/>
                <w:color w:val="000000"/>
                <w:kern w:val="0"/>
                <w:sz w:val="20"/>
                <w:szCs w:val="20"/>
                <w:u w:val="none"/>
                <w:lang w:val="en-US" w:eastAsia="zh-CN"/>
              </w:rPr>
            </w:pPr>
            <w:r>
              <w:rPr>
                <w:rFonts w:hint="eastAsia" w:ascii="仿宋" w:hAnsi="仿宋" w:eastAsia="仿宋" w:cs="仿宋"/>
                <w:b w:val="0"/>
                <w:bCs/>
                <w:i w:val="0"/>
                <w:color w:val="000000"/>
                <w:kern w:val="0"/>
                <w:sz w:val="20"/>
                <w:szCs w:val="20"/>
                <w:u w:val="none"/>
                <w:lang w:val="en-US" w:eastAsia="zh-CN"/>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69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w:t>
            </w: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同华网点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禅城区汾江中路</w:t>
            </w:r>
            <w:r>
              <w:rPr>
                <w:rStyle w:val="11"/>
                <w:rFonts w:hint="eastAsia" w:ascii="仿宋" w:hAnsi="仿宋" w:eastAsia="仿宋" w:cs="仿宋"/>
                <w:b w:val="0"/>
                <w:bCs/>
                <w:sz w:val="20"/>
                <w:szCs w:val="20"/>
                <w:lang w:val="en-US" w:eastAsia="zh-CN"/>
              </w:rPr>
              <w:t>150</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南庄网点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禅城区南庄大道西</w:t>
            </w:r>
            <w:r>
              <w:rPr>
                <w:rStyle w:val="11"/>
                <w:rFonts w:hint="eastAsia" w:ascii="仿宋" w:hAnsi="仿宋" w:eastAsia="仿宋" w:cs="仿宋"/>
                <w:b w:val="0"/>
                <w:bCs/>
                <w:sz w:val="20"/>
                <w:szCs w:val="20"/>
                <w:lang w:val="en-US" w:eastAsia="zh-CN"/>
              </w:rPr>
              <w:t>36</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石湾网点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禅城区石湾榴苑路</w:t>
            </w:r>
            <w:r>
              <w:rPr>
                <w:rStyle w:val="11"/>
                <w:rFonts w:hint="eastAsia" w:ascii="仿宋" w:hAnsi="仿宋" w:eastAsia="仿宋" w:cs="仿宋"/>
                <w:b w:val="0"/>
                <w:bCs/>
                <w:sz w:val="20"/>
                <w:szCs w:val="20"/>
                <w:lang w:val="en-US" w:eastAsia="zh-CN"/>
              </w:rPr>
              <w:t>4</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和平网点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禅城区工农路</w:t>
            </w:r>
            <w:r>
              <w:rPr>
                <w:rStyle w:val="11"/>
                <w:rFonts w:hint="eastAsia" w:ascii="仿宋" w:hAnsi="仿宋" w:eastAsia="仿宋" w:cs="仿宋"/>
                <w:b w:val="0"/>
                <w:bCs/>
                <w:sz w:val="20"/>
                <w:szCs w:val="20"/>
                <w:lang w:val="en-US" w:eastAsia="zh-CN"/>
              </w:rPr>
              <w:t>11</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同济网点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禅城区同济路</w:t>
            </w:r>
            <w:r>
              <w:rPr>
                <w:rStyle w:val="11"/>
                <w:rFonts w:hint="eastAsia" w:ascii="仿宋" w:hAnsi="仿宋" w:eastAsia="仿宋" w:cs="仿宋"/>
                <w:b w:val="0"/>
                <w:bCs/>
                <w:sz w:val="20"/>
                <w:szCs w:val="20"/>
                <w:lang w:val="en-US" w:eastAsia="zh-CN"/>
              </w:rPr>
              <w:t>17</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天湖网点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禅城区湖景路</w:t>
            </w:r>
            <w:r>
              <w:rPr>
                <w:rStyle w:val="11"/>
                <w:rFonts w:hint="eastAsia" w:ascii="仿宋" w:hAnsi="仿宋" w:eastAsia="仿宋" w:cs="仿宋"/>
                <w:b w:val="0"/>
                <w:bCs/>
                <w:sz w:val="20"/>
                <w:szCs w:val="20"/>
                <w:lang w:val="en-US" w:eastAsia="zh-CN"/>
              </w:rPr>
              <w:t>8</w:t>
            </w:r>
            <w:r>
              <w:rPr>
                <w:rStyle w:val="13"/>
                <w:rFonts w:hint="eastAsia" w:ascii="仿宋" w:hAnsi="仿宋" w:eastAsia="仿宋" w:cs="仿宋"/>
                <w:b w:val="0"/>
                <w:bCs/>
                <w:sz w:val="20"/>
                <w:szCs w:val="20"/>
                <w:lang w:val="en-US" w:eastAsia="zh-CN"/>
              </w:rPr>
              <w:t>号</w:t>
            </w:r>
            <w:r>
              <w:rPr>
                <w:rStyle w:val="11"/>
                <w:rFonts w:hint="eastAsia" w:ascii="仿宋" w:hAnsi="仿宋" w:eastAsia="仿宋" w:cs="仿宋"/>
                <w:b w:val="0"/>
                <w:bCs/>
                <w:sz w:val="20"/>
                <w:szCs w:val="20"/>
                <w:lang w:val="en-US" w:eastAsia="zh-CN"/>
              </w:rPr>
              <w:t>2</w:t>
            </w:r>
            <w:r>
              <w:rPr>
                <w:rStyle w:val="13"/>
                <w:rFonts w:hint="eastAsia" w:ascii="仿宋" w:hAnsi="仿宋" w:eastAsia="仿宋" w:cs="仿宋"/>
                <w:b w:val="0"/>
                <w:bCs/>
                <w:sz w:val="20"/>
                <w:szCs w:val="20"/>
                <w:lang w:val="en-US" w:eastAsia="zh-CN"/>
              </w:rPr>
              <w:t>区四座首层</w:t>
            </w:r>
            <w:r>
              <w:rPr>
                <w:rStyle w:val="11"/>
                <w:rFonts w:hint="eastAsia" w:ascii="仿宋" w:hAnsi="仿宋" w:eastAsia="仿宋" w:cs="仿宋"/>
                <w:b w:val="0"/>
                <w:bCs/>
                <w:sz w:val="20"/>
                <w:szCs w:val="20"/>
                <w:lang w:val="en-US" w:eastAsia="zh-CN"/>
              </w:rPr>
              <w:t>P2-P5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江湾网点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禅城区江湾一路</w:t>
            </w:r>
            <w:r>
              <w:rPr>
                <w:rStyle w:val="11"/>
                <w:rFonts w:hint="eastAsia" w:ascii="仿宋" w:hAnsi="仿宋" w:eastAsia="仿宋" w:cs="仿宋"/>
                <w:b w:val="0"/>
                <w:bCs/>
                <w:sz w:val="20"/>
                <w:szCs w:val="20"/>
                <w:lang w:val="en-US" w:eastAsia="zh-CN"/>
              </w:rPr>
              <w:t>27</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杏头网点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禅城区南庄镇吉利村民委员会田边北</w:t>
            </w:r>
            <w:r>
              <w:rPr>
                <w:rStyle w:val="11"/>
                <w:rFonts w:hint="eastAsia" w:ascii="仿宋" w:hAnsi="仿宋" w:eastAsia="仿宋" w:cs="仿宋"/>
                <w:b w:val="0"/>
                <w:bCs/>
                <w:sz w:val="20"/>
                <w:szCs w:val="20"/>
                <w:lang w:val="en-US" w:eastAsia="zh-CN"/>
              </w:rPr>
              <w:t>5</w:t>
            </w:r>
            <w:r>
              <w:rPr>
                <w:rStyle w:val="13"/>
                <w:rFonts w:hint="eastAsia" w:ascii="仿宋" w:hAnsi="仿宋" w:eastAsia="仿宋" w:cs="仿宋"/>
                <w:b w:val="0"/>
                <w:bCs/>
                <w:sz w:val="20"/>
                <w:szCs w:val="20"/>
                <w:lang w:val="en-US" w:eastAsia="zh-CN"/>
              </w:rPr>
              <w:t>号塘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华宝网点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禅城区古大路</w:t>
            </w:r>
            <w:r>
              <w:rPr>
                <w:rStyle w:val="11"/>
                <w:rFonts w:hint="eastAsia" w:ascii="仿宋" w:hAnsi="仿宋" w:eastAsia="仿宋" w:cs="仿宋"/>
                <w:b w:val="0"/>
                <w:bCs/>
                <w:sz w:val="20"/>
                <w:szCs w:val="20"/>
                <w:lang w:val="en-US" w:eastAsia="zh-CN"/>
              </w:rPr>
              <w:t>4</w:t>
            </w:r>
            <w:r>
              <w:rPr>
                <w:rStyle w:val="13"/>
                <w:rFonts w:hint="eastAsia" w:ascii="仿宋" w:hAnsi="仿宋" w:eastAsia="仿宋" w:cs="仿宋"/>
                <w:b w:val="0"/>
                <w:bCs/>
                <w:sz w:val="20"/>
                <w:szCs w:val="20"/>
                <w:lang w:val="en-US" w:eastAsia="zh-CN"/>
              </w:rPr>
              <w:t>号一座首层之一，之二，之三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汾江南网点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禅城区汾江南路</w:t>
            </w:r>
            <w:r>
              <w:rPr>
                <w:rStyle w:val="11"/>
                <w:rFonts w:hint="eastAsia" w:ascii="仿宋" w:hAnsi="仿宋" w:eastAsia="仿宋" w:cs="仿宋"/>
                <w:b w:val="0"/>
                <w:bCs/>
                <w:sz w:val="20"/>
                <w:szCs w:val="20"/>
                <w:lang w:val="en-US" w:eastAsia="zh-CN"/>
              </w:rPr>
              <w:t>131</w:t>
            </w:r>
            <w:r>
              <w:rPr>
                <w:rStyle w:val="13"/>
                <w:rFonts w:hint="eastAsia" w:ascii="仿宋" w:hAnsi="仿宋" w:eastAsia="仿宋" w:cs="仿宋"/>
                <w:b w:val="0"/>
                <w:bCs/>
                <w:sz w:val="20"/>
                <w:szCs w:val="20"/>
                <w:lang w:val="en-US" w:eastAsia="zh-CN"/>
              </w:rPr>
              <w:t>号</w:t>
            </w:r>
            <w:r>
              <w:rPr>
                <w:rStyle w:val="11"/>
                <w:rFonts w:hint="eastAsia" w:ascii="仿宋" w:hAnsi="仿宋" w:eastAsia="仿宋" w:cs="仿宋"/>
                <w:b w:val="0"/>
                <w:bCs/>
                <w:sz w:val="20"/>
                <w:szCs w:val="20"/>
                <w:lang w:val="en-US" w:eastAsia="zh-CN"/>
              </w:rPr>
              <w:t>1</w:t>
            </w:r>
            <w:r>
              <w:rPr>
                <w:rStyle w:val="13"/>
                <w:rFonts w:hint="eastAsia" w:ascii="仿宋" w:hAnsi="仿宋" w:eastAsia="仿宋" w:cs="仿宋"/>
                <w:b w:val="0"/>
                <w:bCs/>
                <w:sz w:val="20"/>
                <w:szCs w:val="20"/>
                <w:lang w:val="en-US" w:eastAsia="zh-CN"/>
              </w:rPr>
              <w:t>区五座首层</w:t>
            </w:r>
            <w:r>
              <w:rPr>
                <w:rStyle w:val="11"/>
                <w:rFonts w:hint="eastAsia" w:ascii="仿宋" w:hAnsi="仿宋" w:eastAsia="仿宋" w:cs="仿宋"/>
                <w:b w:val="0"/>
                <w:bCs/>
                <w:sz w:val="20"/>
                <w:szCs w:val="20"/>
                <w:lang w:val="en-US" w:eastAsia="zh-CN"/>
              </w:rPr>
              <w:t>P1</w:t>
            </w:r>
            <w:r>
              <w:rPr>
                <w:rStyle w:val="13"/>
                <w:rFonts w:hint="eastAsia" w:ascii="仿宋" w:hAnsi="仿宋" w:eastAsia="仿宋" w:cs="仿宋"/>
                <w:b w:val="0"/>
                <w:bCs/>
                <w:sz w:val="20"/>
                <w:szCs w:val="20"/>
                <w:lang w:val="en-US" w:eastAsia="zh-CN"/>
              </w:rPr>
              <w:t>号、六座首层</w:t>
            </w:r>
            <w:r>
              <w:rPr>
                <w:rStyle w:val="11"/>
                <w:rFonts w:hint="eastAsia" w:ascii="仿宋" w:hAnsi="仿宋" w:eastAsia="仿宋" w:cs="仿宋"/>
                <w:b w:val="0"/>
                <w:bCs/>
                <w:sz w:val="20"/>
                <w:szCs w:val="20"/>
                <w:lang w:val="en-US" w:eastAsia="zh-CN"/>
              </w:rPr>
              <w:t>P19</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w:t>
            </w: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桂城网点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南海区桂城南桂东路17号首层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北湖网点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南海区狮山镇罗村北湖一路9号尚观御园南区29-30号商铺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世纺城网点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南海区大沥镇广佛路世贸纺织城内A1座1－6号商铺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里水网点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南海区里水东升路7号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石肯网点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南海区桂城石（石肯）菜市路2号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金贯支行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南海区西樵崇南村四季广场首层A06号铺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w:t>
            </w: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支营网点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顺德区大良街道南国东路愉景花园顺成大厦办公楼一层至六层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锦湖网点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顺德区大良锦绣路</w:t>
            </w:r>
            <w:r>
              <w:rPr>
                <w:rStyle w:val="11"/>
                <w:rFonts w:hint="eastAsia" w:ascii="仿宋" w:hAnsi="仿宋" w:eastAsia="仿宋" w:cs="仿宋"/>
                <w:b w:val="0"/>
                <w:bCs/>
                <w:sz w:val="20"/>
                <w:szCs w:val="20"/>
                <w:lang w:val="en-US" w:eastAsia="zh-CN"/>
              </w:rPr>
              <w:t>2</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文华支行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顺德区龙江镇龙江社区居民委员会文华路</w:t>
            </w:r>
            <w:r>
              <w:rPr>
                <w:rStyle w:val="11"/>
                <w:rFonts w:hint="eastAsia" w:ascii="仿宋" w:hAnsi="仿宋" w:eastAsia="仿宋" w:cs="仿宋"/>
                <w:b w:val="0"/>
                <w:bCs/>
                <w:sz w:val="20"/>
                <w:szCs w:val="20"/>
                <w:lang w:val="en-US" w:eastAsia="zh-CN"/>
              </w:rPr>
              <w:t>1</w:t>
            </w:r>
            <w:r>
              <w:rPr>
                <w:rStyle w:val="13"/>
                <w:rFonts w:hint="eastAsia" w:ascii="仿宋" w:hAnsi="仿宋" w:eastAsia="仿宋" w:cs="仿宋"/>
                <w:b w:val="0"/>
                <w:bCs/>
                <w:sz w:val="20"/>
                <w:szCs w:val="20"/>
                <w:lang w:val="en-US" w:eastAsia="zh-CN"/>
              </w:rPr>
              <w:t>号奥斯登堡豪庭</w:t>
            </w:r>
            <w:r>
              <w:rPr>
                <w:rStyle w:val="11"/>
                <w:rFonts w:hint="eastAsia" w:ascii="仿宋" w:hAnsi="仿宋" w:eastAsia="仿宋" w:cs="仿宋"/>
                <w:b w:val="0"/>
                <w:bCs/>
                <w:sz w:val="20"/>
                <w:szCs w:val="20"/>
                <w:lang w:val="en-US" w:eastAsia="zh-CN"/>
              </w:rPr>
              <w:t>21-23</w:t>
            </w:r>
            <w:r>
              <w:rPr>
                <w:rStyle w:val="13"/>
                <w:rFonts w:hint="eastAsia" w:ascii="仿宋" w:hAnsi="仿宋" w:eastAsia="仿宋" w:cs="仿宋"/>
                <w:b w:val="0"/>
                <w:bCs/>
                <w:sz w:val="20"/>
                <w:szCs w:val="20"/>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银城网点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顺德区勒流镇勒流居委会银城路</w:t>
            </w:r>
            <w:r>
              <w:rPr>
                <w:rStyle w:val="11"/>
                <w:rFonts w:hint="eastAsia" w:ascii="仿宋" w:hAnsi="仿宋" w:eastAsia="仿宋" w:cs="仿宋"/>
                <w:b w:val="0"/>
                <w:bCs/>
                <w:sz w:val="20"/>
                <w:szCs w:val="20"/>
                <w:lang w:val="en-US" w:eastAsia="zh-CN"/>
              </w:rPr>
              <w:t>21</w:t>
            </w:r>
            <w:r>
              <w:rPr>
                <w:rStyle w:val="13"/>
                <w:rFonts w:hint="eastAsia" w:ascii="仿宋" w:hAnsi="仿宋" w:eastAsia="仿宋" w:cs="仿宋"/>
                <w:b w:val="0"/>
                <w:bCs/>
                <w:sz w:val="20"/>
                <w:szCs w:val="20"/>
                <w:lang w:val="en-US" w:eastAsia="zh-CN"/>
              </w:rPr>
              <w:t>号翠怡花园</w:t>
            </w:r>
            <w:r>
              <w:rPr>
                <w:rStyle w:val="11"/>
                <w:rFonts w:hint="eastAsia" w:ascii="仿宋" w:hAnsi="仿宋" w:eastAsia="仿宋" w:cs="仿宋"/>
                <w:b w:val="0"/>
                <w:bCs/>
                <w:sz w:val="20"/>
                <w:szCs w:val="20"/>
                <w:lang w:val="en-US" w:eastAsia="zh-CN"/>
              </w:rPr>
              <w:t>18-21</w:t>
            </w:r>
            <w:r>
              <w:rPr>
                <w:rStyle w:val="13"/>
                <w:rFonts w:hint="eastAsia" w:ascii="仿宋" w:hAnsi="仿宋" w:eastAsia="仿宋" w:cs="仿宋"/>
                <w:b w:val="0"/>
                <w:bCs/>
                <w:sz w:val="20"/>
                <w:szCs w:val="20"/>
                <w:lang w:val="en-US" w:eastAsia="zh-CN"/>
              </w:rPr>
              <w:t>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新桂支行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顺德区乐从镇新桂路</w:t>
            </w:r>
            <w:r>
              <w:rPr>
                <w:rStyle w:val="11"/>
                <w:rFonts w:hint="eastAsia" w:ascii="仿宋" w:hAnsi="仿宋" w:eastAsia="仿宋" w:cs="仿宋"/>
                <w:b w:val="0"/>
                <w:bCs/>
                <w:sz w:val="20"/>
                <w:szCs w:val="20"/>
                <w:lang w:val="en-US" w:eastAsia="zh-CN"/>
              </w:rPr>
              <w:t>A38</w:t>
            </w:r>
            <w:r>
              <w:rPr>
                <w:rStyle w:val="13"/>
                <w:rFonts w:hint="eastAsia" w:ascii="仿宋" w:hAnsi="仿宋" w:eastAsia="仿宋" w:cs="仿宋"/>
                <w:b w:val="0"/>
                <w:bCs/>
                <w:sz w:val="20"/>
                <w:szCs w:val="20"/>
                <w:lang w:val="en-US" w:eastAsia="zh-CN"/>
              </w:rPr>
              <w:t>号富德居</w:t>
            </w:r>
            <w:r>
              <w:rPr>
                <w:rStyle w:val="11"/>
                <w:rFonts w:hint="eastAsia" w:ascii="仿宋" w:hAnsi="仿宋" w:eastAsia="仿宋" w:cs="仿宋"/>
                <w:b w:val="0"/>
                <w:bCs/>
                <w:sz w:val="20"/>
                <w:szCs w:val="20"/>
                <w:lang w:val="en-US" w:eastAsia="zh-CN"/>
              </w:rPr>
              <w:t>A46</w:t>
            </w:r>
            <w:r>
              <w:rPr>
                <w:rStyle w:val="13"/>
                <w:rFonts w:hint="eastAsia" w:ascii="仿宋" w:hAnsi="仿宋" w:eastAsia="仿宋" w:cs="仿宋"/>
                <w:b w:val="0"/>
                <w:bCs/>
                <w:sz w:val="20"/>
                <w:szCs w:val="20"/>
                <w:lang w:val="en-US" w:eastAsia="zh-CN"/>
              </w:rPr>
              <w:t>、</w:t>
            </w:r>
            <w:r>
              <w:rPr>
                <w:rStyle w:val="11"/>
                <w:rFonts w:hint="eastAsia" w:ascii="仿宋" w:hAnsi="仿宋" w:eastAsia="仿宋" w:cs="仿宋"/>
                <w:b w:val="0"/>
                <w:bCs/>
                <w:sz w:val="20"/>
                <w:szCs w:val="20"/>
                <w:lang w:val="en-US" w:eastAsia="zh-CN"/>
              </w:rPr>
              <w:t>A48</w:t>
            </w:r>
            <w:r>
              <w:rPr>
                <w:rStyle w:val="13"/>
                <w:rFonts w:hint="eastAsia" w:ascii="仿宋" w:hAnsi="仿宋" w:eastAsia="仿宋" w:cs="仿宋"/>
                <w:b w:val="0"/>
                <w:bCs/>
                <w:sz w:val="20"/>
                <w:szCs w:val="20"/>
                <w:lang w:val="en-US" w:eastAsia="zh-CN"/>
              </w:rPr>
              <w:t>、</w:t>
            </w:r>
            <w:r>
              <w:rPr>
                <w:rStyle w:val="11"/>
                <w:rFonts w:hint="eastAsia" w:ascii="仿宋" w:hAnsi="仿宋" w:eastAsia="仿宋" w:cs="仿宋"/>
                <w:b w:val="0"/>
                <w:bCs/>
                <w:sz w:val="20"/>
                <w:szCs w:val="20"/>
                <w:lang w:val="en-US" w:eastAsia="zh-CN"/>
              </w:rPr>
              <w:t>A50</w:t>
            </w:r>
            <w:r>
              <w:rPr>
                <w:rStyle w:val="13"/>
                <w:rFonts w:hint="eastAsia" w:ascii="仿宋" w:hAnsi="仿宋" w:eastAsia="仿宋" w:cs="仿宋"/>
                <w:b w:val="0"/>
                <w:bCs/>
                <w:sz w:val="20"/>
                <w:szCs w:val="20"/>
                <w:lang w:val="en-US" w:eastAsia="zh-CN"/>
              </w:rPr>
              <w:t>、</w:t>
            </w:r>
            <w:r>
              <w:rPr>
                <w:rStyle w:val="11"/>
                <w:rFonts w:hint="eastAsia" w:ascii="仿宋" w:hAnsi="仿宋" w:eastAsia="仿宋" w:cs="仿宋"/>
                <w:b w:val="0"/>
                <w:bCs/>
                <w:sz w:val="20"/>
                <w:szCs w:val="20"/>
                <w:lang w:val="en-US" w:eastAsia="zh-CN"/>
              </w:rPr>
              <w:t>A52</w:t>
            </w:r>
            <w:r>
              <w:rPr>
                <w:rStyle w:val="13"/>
                <w:rFonts w:hint="eastAsia" w:ascii="仿宋" w:hAnsi="仿宋" w:eastAsia="仿宋" w:cs="仿宋"/>
                <w:b w:val="0"/>
                <w:bCs/>
                <w:sz w:val="20"/>
                <w:szCs w:val="20"/>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容桂网点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顺德区容桂桂新西路</w:t>
            </w:r>
            <w:r>
              <w:rPr>
                <w:rStyle w:val="11"/>
                <w:rFonts w:hint="eastAsia" w:ascii="仿宋" w:hAnsi="仿宋" w:eastAsia="仿宋" w:cs="仿宋"/>
                <w:b w:val="0"/>
                <w:bCs/>
                <w:sz w:val="20"/>
                <w:szCs w:val="20"/>
                <w:lang w:val="en-US" w:eastAsia="zh-CN"/>
              </w:rPr>
              <w:t>18</w:t>
            </w:r>
            <w:r>
              <w:rPr>
                <w:rStyle w:val="13"/>
                <w:rFonts w:hint="eastAsia" w:ascii="仿宋" w:hAnsi="仿宋" w:eastAsia="仿宋" w:cs="仿宋"/>
                <w:b w:val="0"/>
                <w:bCs/>
                <w:sz w:val="20"/>
                <w:szCs w:val="20"/>
                <w:lang w:val="en-US" w:eastAsia="zh-CN"/>
              </w:rPr>
              <w:t>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东基支行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顺德区北滘镇北滘社区居民委员会东基路</w:t>
            </w:r>
            <w:r>
              <w:rPr>
                <w:rStyle w:val="11"/>
                <w:rFonts w:hint="eastAsia" w:ascii="仿宋" w:hAnsi="仿宋" w:eastAsia="仿宋" w:cs="仿宋"/>
                <w:b w:val="0"/>
                <w:bCs/>
                <w:sz w:val="20"/>
                <w:szCs w:val="20"/>
                <w:lang w:val="en-US" w:eastAsia="zh-CN"/>
              </w:rPr>
              <w:t>115</w:t>
            </w:r>
            <w:r>
              <w:rPr>
                <w:rStyle w:val="13"/>
                <w:rFonts w:hint="eastAsia" w:ascii="仿宋" w:hAnsi="仿宋" w:eastAsia="仿宋" w:cs="仿宋"/>
                <w:b w:val="0"/>
                <w:bCs/>
                <w:sz w:val="20"/>
                <w:szCs w:val="20"/>
                <w:lang w:val="en-US" w:eastAsia="zh-CN"/>
              </w:rPr>
              <w:t>号海畔嘉苑</w:t>
            </w:r>
            <w:r>
              <w:rPr>
                <w:rStyle w:val="11"/>
                <w:rFonts w:hint="eastAsia" w:ascii="仿宋" w:hAnsi="仿宋" w:eastAsia="仿宋" w:cs="仿宋"/>
                <w:b w:val="0"/>
                <w:bCs/>
                <w:sz w:val="20"/>
                <w:szCs w:val="20"/>
                <w:lang w:val="en-US" w:eastAsia="zh-CN"/>
              </w:rPr>
              <w:t>6-7</w:t>
            </w:r>
            <w:r>
              <w:rPr>
                <w:rStyle w:val="13"/>
                <w:rFonts w:hint="eastAsia" w:ascii="仿宋" w:hAnsi="仿宋" w:eastAsia="仿宋" w:cs="仿宋"/>
                <w:b w:val="0"/>
                <w:bCs/>
                <w:sz w:val="20"/>
                <w:szCs w:val="20"/>
                <w:lang w:val="en-US" w:eastAsia="zh-CN"/>
              </w:rPr>
              <w:t>号铺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恒安支行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顺德区均安镇均安居委会恒安路</w:t>
            </w:r>
            <w:r>
              <w:rPr>
                <w:rStyle w:val="11"/>
                <w:rFonts w:hint="eastAsia" w:ascii="仿宋" w:hAnsi="仿宋" w:eastAsia="仿宋" w:cs="仿宋"/>
                <w:b w:val="0"/>
                <w:bCs/>
                <w:sz w:val="20"/>
                <w:szCs w:val="20"/>
                <w:lang w:val="en-US" w:eastAsia="zh-CN"/>
              </w:rPr>
              <w:t>24</w:t>
            </w:r>
            <w:r>
              <w:rPr>
                <w:rStyle w:val="13"/>
                <w:rFonts w:hint="eastAsia" w:ascii="仿宋" w:hAnsi="仿宋" w:eastAsia="仿宋" w:cs="仿宋"/>
                <w:b w:val="0"/>
                <w:bCs/>
                <w:sz w:val="20"/>
                <w:szCs w:val="20"/>
                <w:lang w:val="en-US" w:eastAsia="zh-CN"/>
              </w:rPr>
              <w:t>号景汇名都</w:t>
            </w:r>
            <w:r>
              <w:rPr>
                <w:rStyle w:val="11"/>
                <w:rFonts w:hint="eastAsia" w:ascii="仿宋" w:hAnsi="仿宋" w:eastAsia="仿宋" w:cs="仿宋"/>
                <w:b w:val="0"/>
                <w:bCs/>
                <w:sz w:val="20"/>
                <w:szCs w:val="20"/>
                <w:lang w:val="en-US" w:eastAsia="zh-CN"/>
              </w:rPr>
              <w:t>194</w:t>
            </w:r>
            <w:r>
              <w:rPr>
                <w:rStyle w:val="13"/>
                <w:rFonts w:hint="eastAsia" w:ascii="仿宋" w:hAnsi="仿宋" w:eastAsia="仿宋" w:cs="仿宋"/>
                <w:b w:val="0"/>
                <w:bCs/>
                <w:sz w:val="20"/>
                <w:szCs w:val="20"/>
                <w:lang w:val="en-US" w:eastAsia="zh-CN"/>
              </w:rPr>
              <w:t>号商铺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三水</w:t>
            </w: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宝南支行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三水区西南健力宝南路</w:t>
            </w:r>
            <w:r>
              <w:rPr>
                <w:rStyle w:val="11"/>
                <w:rFonts w:hint="eastAsia" w:ascii="仿宋" w:hAnsi="仿宋" w:eastAsia="仿宋" w:cs="仿宋"/>
                <w:b w:val="0"/>
                <w:bCs/>
                <w:sz w:val="20"/>
                <w:szCs w:val="20"/>
                <w:lang w:val="en-US" w:eastAsia="zh-CN"/>
              </w:rPr>
              <w:t>31</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白坭支行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三水区白坭镇工业大道</w:t>
            </w:r>
            <w:r>
              <w:rPr>
                <w:rStyle w:val="11"/>
                <w:rFonts w:hint="eastAsia" w:ascii="仿宋" w:hAnsi="仿宋" w:eastAsia="仿宋" w:cs="仿宋"/>
                <w:b w:val="0"/>
                <w:bCs/>
                <w:sz w:val="20"/>
                <w:szCs w:val="20"/>
                <w:lang w:val="en-US" w:eastAsia="zh-CN"/>
              </w:rPr>
              <w:t>191-193</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高明</w:t>
            </w: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支营网点</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高明区荷城沧江路</w:t>
            </w:r>
            <w:r>
              <w:rPr>
                <w:rStyle w:val="11"/>
                <w:rFonts w:hint="eastAsia" w:ascii="仿宋" w:hAnsi="仿宋" w:eastAsia="仿宋" w:cs="仿宋"/>
                <w:b w:val="0"/>
                <w:bCs/>
                <w:sz w:val="20"/>
                <w:szCs w:val="20"/>
                <w:lang w:val="en-US" w:eastAsia="zh-CN"/>
              </w:rPr>
              <w:t>416</w:t>
            </w:r>
            <w:r>
              <w:rPr>
                <w:rStyle w:val="13"/>
                <w:rFonts w:hint="eastAsia" w:ascii="仿宋" w:hAnsi="仿宋" w:eastAsia="仿宋" w:cs="仿宋"/>
                <w:b w:val="0"/>
                <w:bCs/>
                <w:sz w:val="20"/>
                <w:szCs w:val="20"/>
                <w:lang w:val="en-US" w:eastAsia="zh-CN"/>
              </w:rPr>
              <w:t>号首层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沧江支行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高明区沧江路</w:t>
            </w:r>
            <w:r>
              <w:rPr>
                <w:rStyle w:val="11"/>
                <w:rFonts w:hint="eastAsia" w:ascii="仿宋" w:hAnsi="仿宋" w:eastAsia="仿宋" w:cs="仿宋"/>
                <w:b w:val="0"/>
                <w:bCs/>
                <w:sz w:val="20"/>
                <w:szCs w:val="20"/>
                <w:lang w:val="en-US" w:eastAsia="zh-CN"/>
              </w:rPr>
              <w:t>128</w:t>
            </w:r>
            <w:r>
              <w:rPr>
                <w:rStyle w:val="13"/>
                <w:rFonts w:hint="eastAsia" w:ascii="仿宋" w:hAnsi="仿宋" w:eastAsia="仿宋" w:cs="仿宋"/>
                <w:b w:val="0"/>
                <w:bCs/>
                <w:sz w:val="20"/>
                <w:szCs w:val="20"/>
                <w:lang w:val="en-US"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jc w:val="center"/>
              <w:rPr>
                <w:rFonts w:hint="eastAsia" w:ascii="仿宋" w:hAnsi="仿宋" w:eastAsia="仿宋" w:cs="仿宋"/>
                <w:b w:val="0"/>
                <w:bCs/>
                <w:i w:val="0"/>
                <w:color w:val="000000"/>
                <w:sz w:val="20"/>
                <w:szCs w:val="20"/>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8"/>
              <w:keepNext w:val="0"/>
              <w:keepLines w:val="0"/>
              <w:widowControl/>
              <w:suppressLineNumbers w:val="0"/>
              <w:jc w:val="center"/>
              <w:textAlignment w:val="center"/>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盈富支行</w:t>
            </w:r>
          </w:p>
        </w:tc>
        <w:tc>
          <w:tcPr>
            <w:tcW w:w="69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widowControl/>
              <w:suppressLineNumbers w:val="0"/>
              <w:jc w:val="left"/>
              <w:textAlignment w:val="bottom"/>
              <w:rPr>
                <w:rFonts w:hint="eastAsia" w:ascii="仿宋" w:hAnsi="仿宋" w:eastAsia="仿宋" w:cs="仿宋"/>
                <w:b w:val="0"/>
                <w:bCs/>
                <w:i w:val="0"/>
                <w:color w:val="000000"/>
                <w:sz w:val="20"/>
                <w:szCs w:val="20"/>
                <w:u w:val="none"/>
              </w:rPr>
            </w:pPr>
            <w:r>
              <w:rPr>
                <w:rFonts w:hint="eastAsia" w:ascii="仿宋" w:hAnsi="仿宋" w:eastAsia="仿宋" w:cs="仿宋"/>
                <w:b w:val="0"/>
                <w:bCs/>
                <w:i w:val="0"/>
                <w:color w:val="000000"/>
                <w:kern w:val="0"/>
                <w:sz w:val="20"/>
                <w:szCs w:val="20"/>
                <w:u w:val="none"/>
                <w:lang w:val="en-US" w:eastAsia="zh-CN"/>
              </w:rPr>
              <w:t>高明区明城镇城七路</w:t>
            </w:r>
            <w:r>
              <w:rPr>
                <w:rStyle w:val="11"/>
                <w:rFonts w:hint="eastAsia" w:ascii="仿宋" w:hAnsi="仿宋" w:eastAsia="仿宋" w:cs="仿宋"/>
                <w:b w:val="0"/>
                <w:bCs/>
                <w:sz w:val="20"/>
                <w:szCs w:val="20"/>
                <w:lang w:val="en-US" w:eastAsia="zh-CN"/>
              </w:rPr>
              <w:t>33</w:t>
            </w:r>
            <w:r>
              <w:rPr>
                <w:rStyle w:val="13"/>
                <w:rFonts w:hint="eastAsia" w:ascii="仿宋" w:hAnsi="仿宋" w:eastAsia="仿宋" w:cs="仿宋"/>
                <w:b w:val="0"/>
                <w:bCs/>
                <w:sz w:val="20"/>
                <w:szCs w:val="20"/>
                <w:lang w:val="en-US" w:eastAsia="zh-CN"/>
              </w:rPr>
              <w:t>号盈富馨园</w:t>
            </w:r>
            <w:r>
              <w:rPr>
                <w:rStyle w:val="11"/>
                <w:rFonts w:hint="eastAsia" w:ascii="仿宋" w:hAnsi="仿宋" w:eastAsia="仿宋" w:cs="仿宋"/>
                <w:b w:val="0"/>
                <w:bCs/>
                <w:sz w:val="20"/>
                <w:szCs w:val="20"/>
                <w:lang w:val="en-US" w:eastAsia="zh-CN"/>
              </w:rPr>
              <w:t>1</w:t>
            </w:r>
            <w:r>
              <w:rPr>
                <w:rStyle w:val="13"/>
                <w:rFonts w:hint="eastAsia" w:ascii="仿宋" w:hAnsi="仿宋" w:eastAsia="仿宋" w:cs="仿宋"/>
                <w:b w:val="0"/>
                <w:bCs/>
                <w:sz w:val="20"/>
                <w:szCs w:val="20"/>
                <w:lang w:val="en-US" w:eastAsia="zh-CN"/>
              </w:rPr>
              <w:t>座</w:t>
            </w:r>
            <w:r>
              <w:rPr>
                <w:rStyle w:val="11"/>
                <w:rFonts w:hint="eastAsia" w:ascii="仿宋" w:hAnsi="仿宋" w:eastAsia="仿宋" w:cs="仿宋"/>
                <w:b w:val="0"/>
                <w:bCs/>
                <w:sz w:val="20"/>
                <w:szCs w:val="20"/>
                <w:lang w:val="en-US" w:eastAsia="zh-CN"/>
              </w:rPr>
              <w:t>1</w:t>
            </w:r>
            <w:r>
              <w:rPr>
                <w:rStyle w:val="13"/>
                <w:rFonts w:hint="eastAsia" w:ascii="仿宋" w:hAnsi="仿宋" w:eastAsia="仿宋" w:cs="仿宋"/>
                <w:b w:val="0"/>
                <w:bCs/>
                <w:sz w:val="20"/>
                <w:szCs w:val="20"/>
                <w:lang w:val="en-US" w:eastAsia="zh-CN"/>
              </w:rPr>
              <w:t>层</w:t>
            </w:r>
            <w:r>
              <w:rPr>
                <w:rStyle w:val="11"/>
                <w:rFonts w:hint="eastAsia" w:ascii="仿宋" w:hAnsi="仿宋" w:eastAsia="仿宋" w:cs="仿宋"/>
                <w:b w:val="0"/>
                <w:bCs/>
                <w:sz w:val="20"/>
                <w:szCs w:val="20"/>
                <w:lang w:val="en-US" w:eastAsia="zh-CN"/>
              </w:rPr>
              <w:t>9-16</w:t>
            </w:r>
            <w:r>
              <w:rPr>
                <w:rStyle w:val="13"/>
                <w:rFonts w:hint="eastAsia" w:ascii="仿宋" w:hAnsi="仿宋" w:eastAsia="仿宋" w:cs="仿宋"/>
                <w:b w:val="0"/>
                <w:bCs/>
                <w:sz w:val="20"/>
                <w:szCs w:val="20"/>
                <w:lang w:val="en-US" w:eastAsia="zh-CN"/>
              </w:rPr>
              <w:t>号</w:t>
            </w:r>
          </w:p>
        </w:tc>
      </w:tr>
    </w:tbl>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pPr>
        <w:pStyle w:val="5"/>
        <w:numPr>
          <w:ilvl w:val="0"/>
          <w:numId w:val="0"/>
        </w:numPr>
        <w:rPr>
          <w:rFonts w:hint="eastAsia" w:ascii="仿宋" w:hAnsi="仿宋" w:eastAsia="仿宋" w:cs="仿宋"/>
          <w:kern w:val="2"/>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B22F9"/>
    <w:rsid w:val="713B2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Plain Text"/>
    <w:basedOn w:val="6"/>
    <w:qFormat/>
    <w:uiPriority w:val="0"/>
    <w:pPr>
      <w:ind w:firstLine="21" w:firstLineChars="200"/>
      <w:jc w:val="left"/>
    </w:pPr>
    <w:rPr>
      <w:rFonts w:ascii="宋体" w:hAnsi="Courier New"/>
      <w:szCs w:val="21"/>
    </w:rPr>
  </w:style>
  <w:style w:type="paragraph" w:customStyle="1" w:styleId="6">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8">
    <w:name w:val="正文 New New New New New"/>
    <w:qFormat/>
    <w:uiPriority w:val="0"/>
    <w:pPr>
      <w:widowControl w:val="0"/>
      <w:jc w:val="both"/>
    </w:pPr>
    <w:rPr>
      <w:rFonts w:ascii="Calibri" w:hAnsi="Calibri" w:eastAsia="宋体" w:cs="黑体"/>
      <w:kern w:val="2"/>
      <w:sz w:val="21"/>
      <w:szCs w:val="24"/>
      <w:lang w:val="en-US" w:eastAsia="zh-CN"/>
    </w:rPr>
  </w:style>
  <w:style w:type="paragraph" w:customStyle="1" w:styleId="9">
    <w:name w:val="纯文本1"/>
    <w:basedOn w:val="10"/>
    <w:qFormat/>
    <w:uiPriority w:val="0"/>
    <w:pPr>
      <w:ind w:firstLine="21" w:firstLineChars="200"/>
      <w:jc w:val="left"/>
    </w:pPr>
    <w:rPr>
      <w:rFonts w:ascii="宋体" w:hAnsi="Courier New"/>
      <w:szCs w:val="21"/>
    </w:rPr>
  </w:style>
  <w:style w:type="paragraph" w:customStyle="1" w:styleId="10">
    <w:name w:val="正文 New New New New New New New New"/>
    <w:qFormat/>
    <w:uiPriority w:val="0"/>
    <w:pPr>
      <w:widowControl w:val="0"/>
      <w:jc w:val="both"/>
    </w:pPr>
    <w:rPr>
      <w:rFonts w:ascii="Calibri" w:hAnsi="Calibri" w:eastAsia="宋体" w:cs="Times New Roman"/>
      <w:kern w:val="2"/>
      <w:sz w:val="21"/>
      <w:szCs w:val="24"/>
      <w:lang w:val="en-US" w:eastAsia="zh-CN"/>
    </w:rPr>
  </w:style>
  <w:style w:type="character" w:customStyle="1" w:styleId="11">
    <w:name w:val="font01"/>
    <w:basedOn w:val="12"/>
    <w:qFormat/>
    <w:uiPriority w:val="0"/>
    <w:rPr>
      <w:rFonts w:ascii="Arial" w:hAnsi="Arial" w:cs="Arial"/>
      <w:color w:val="000000"/>
      <w:sz w:val="22"/>
      <w:szCs w:val="22"/>
      <w:u w:val="none"/>
    </w:rPr>
  </w:style>
  <w:style w:type="character" w:customStyle="1" w:styleId="12">
    <w:name w:val="默认段落字体 New"/>
    <w:qFormat/>
    <w:uiPriority w:val="0"/>
  </w:style>
  <w:style w:type="character" w:customStyle="1" w:styleId="13">
    <w:name w:val="font11"/>
    <w:basedOn w:val="12"/>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2020-06-15T07:49:00Z</dcterms:created>
  <dc:creator>liuyi</dc:creator>
  <cp:lastModifiedBy>liuyi</cp:lastModifiedBy>
  <dcterms:modified xsi:type="dcterms:W3CDTF">2020-06-15T07:55:05Z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